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765"/>
      </w:tblGrid>
      <w:tr w:rsidR="000B074C" w:rsidRPr="00573FD2" w:rsidTr="00673C2C">
        <w:trPr>
          <w:trHeight w:val="50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Študijný odbor</w:t>
            </w:r>
          </w:p>
        </w:tc>
        <w:tc>
          <w:tcPr>
            <w:tcW w:w="11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caps/>
              </w:rPr>
            </w:pPr>
            <w:r w:rsidRPr="00573FD2">
              <w:rPr>
                <w:b/>
                <w:caps/>
                <w:sz w:val="22"/>
              </w:rPr>
              <w:t>SYNEKOLÓGIA</w:t>
            </w:r>
          </w:p>
        </w:tc>
      </w:tr>
      <w:tr w:rsidR="000B074C" w:rsidRPr="00573FD2" w:rsidTr="00673C2C">
        <w:trPr>
          <w:trHeight w:val="522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Študijný program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before="60" w:after="60" w:line="276" w:lineRule="auto"/>
              <w:outlineLvl w:val="7"/>
              <w:rPr>
                <w:b/>
                <w:iCs/>
                <w:highlight w:val="yellow"/>
              </w:rPr>
            </w:pPr>
            <w:r w:rsidRPr="00573FD2">
              <w:rPr>
                <w:b/>
                <w:iCs/>
                <w:sz w:val="22"/>
              </w:rPr>
              <w:t>Evolúcia ekosystémov a ich ochrana – doktorandské štúdium</w:t>
            </w:r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Kód študijného programu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before="60" w:after="60" w:line="276" w:lineRule="auto"/>
              <w:outlineLvl w:val="7"/>
              <w:rPr>
                <w:bCs/>
                <w:iCs/>
              </w:rPr>
            </w:pPr>
            <w:r w:rsidRPr="00573FD2">
              <w:rPr>
                <w:bCs/>
                <w:iCs/>
                <w:sz w:val="22"/>
              </w:rPr>
              <w:t>SYEV</w:t>
            </w:r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Garant študijného programu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 xml:space="preserve">prof. RNDr. Peter </w:t>
            </w:r>
            <w:proofErr w:type="spellStart"/>
            <w:r w:rsidRPr="00573FD2">
              <w:rPr>
                <w:sz w:val="22"/>
              </w:rPr>
              <w:t>Bitušík</w:t>
            </w:r>
            <w:proofErr w:type="spellEnd"/>
            <w:r w:rsidRPr="00573FD2">
              <w:rPr>
                <w:sz w:val="22"/>
              </w:rPr>
              <w:t>, CSc.</w:t>
            </w:r>
          </w:p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 xml:space="preserve">doc. Ing. Peter Urban, PhD. – </w:t>
            </w:r>
            <w:proofErr w:type="spellStart"/>
            <w:r w:rsidRPr="00573FD2">
              <w:rPr>
                <w:sz w:val="22"/>
              </w:rPr>
              <w:t>spolugarant</w:t>
            </w:r>
            <w:proofErr w:type="spellEnd"/>
          </w:p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 xml:space="preserve">doc. PaedDr. Valerián </w:t>
            </w:r>
            <w:proofErr w:type="spellStart"/>
            <w:r w:rsidRPr="00573FD2">
              <w:rPr>
                <w:sz w:val="22"/>
              </w:rPr>
              <w:t>Franc</w:t>
            </w:r>
            <w:proofErr w:type="spellEnd"/>
            <w:r w:rsidRPr="00573FD2">
              <w:rPr>
                <w:sz w:val="22"/>
              </w:rPr>
              <w:t xml:space="preserve">, CSc. – </w:t>
            </w:r>
            <w:proofErr w:type="spellStart"/>
            <w:r w:rsidRPr="00573FD2">
              <w:rPr>
                <w:sz w:val="22"/>
              </w:rPr>
              <w:t>spolugarant</w:t>
            </w:r>
            <w:proofErr w:type="spellEnd"/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Študijný poradca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 xml:space="preserve">Ing. Ladislav </w:t>
            </w:r>
            <w:proofErr w:type="spellStart"/>
            <w:r w:rsidRPr="00573FD2">
              <w:rPr>
                <w:sz w:val="22"/>
              </w:rPr>
              <w:t>Hamerlík</w:t>
            </w:r>
            <w:proofErr w:type="spellEnd"/>
            <w:r w:rsidRPr="00573FD2">
              <w:rPr>
                <w:sz w:val="22"/>
              </w:rPr>
              <w:t>, PhD.</w:t>
            </w:r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Charakteristika študijného programu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Aby bolo možné získať predstavu o stave a evolúcii ekosystémov pred výrazným vplyvom človeka a pre odlíšenie signálov významnej zmeny spôsobených zásahom človeka od prirodzeného rozsahu ich variability, sú potrebné dlhodobé dáta (rádovo stovky až tisícky rokov), s ktorými pracuje </w:t>
            </w:r>
            <w:proofErr w:type="spellStart"/>
            <w:r w:rsidRPr="00573FD2">
              <w:rPr>
                <w:sz w:val="20"/>
                <w:szCs w:val="20"/>
              </w:rPr>
              <w:t>paleoekológia</w:t>
            </w:r>
            <w:proofErr w:type="spellEnd"/>
            <w:r w:rsidRPr="00573FD2">
              <w:rPr>
                <w:sz w:val="20"/>
                <w:szCs w:val="20"/>
              </w:rPr>
              <w:t xml:space="preserve">. </w:t>
            </w:r>
            <w:proofErr w:type="spellStart"/>
            <w:r w:rsidRPr="00573FD2">
              <w:rPr>
                <w:sz w:val="20"/>
                <w:szCs w:val="20"/>
              </w:rPr>
              <w:t>Paleoekologický</w:t>
            </w:r>
            <w:proofErr w:type="spellEnd"/>
            <w:r w:rsidRPr="00573FD2">
              <w:rPr>
                <w:sz w:val="20"/>
                <w:szCs w:val="20"/>
              </w:rPr>
              <w:t xml:space="preserve"> prístup dobre korešponduje s metódami súčasného ekologického výskumu pracujúceho s krátkodobými údajmi získanými v laboratóriu a teréne. Kombinácia oboch prístupov umožňuje rozpoznať rozsah poškodenia systému a rýchlosť jeho zmien, ale aj stupeň odolnosti a schopnosti obnovy ekosystémov. Tieto informácie sú dôležitým východiskom pre moderné prístupy v ochrane prírody, ktoré sú druhou oblasťou študijného programu. Údaje poskytnuté </w:t>
            </w:r>
            <w:proofErr w:type="spellStart"/>
            <w:r w:rsidRPr="00573FD2">
              <w:rPr>
                <w:sz w:val="20"/>
                <w:szCs w:val="20"/>
              </w:rPr>
              <w:t>paleoekologickým</w:t>
            </w:r>
            <w:proofErr w:type="spellEnd"/>
            <w:r w:rsidRPr="00573FD2">
              <w:rPr>
                <w:sz w:val="20"/>
                <w:szCs w:val="20"/>
              </w:rPr>
              <w:t xml:space="preserve"> a súčasným ekologickým výskumom sú dôležité pre nastavenie opatrení na zlepšenie stavu systému, resp. na dosiahnutie cieľových želateľných podmienok tak, aby boli splnené požiadavky človeka a nedošlo k narušeniu ekosystému.</w:t>
            </w:r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Profil absolventa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Absolvent má široký rozhľad v oblasti evolúcie (historického vývoja) ekosystémov s dôrazom na obdobie štvrtohôr, orientuje sa v súčasnej problematike ekológie prostredia, biológie ochrany prírody, ochranárskej genetiky a manažmentu území a populácií druhov. Zvláda metodické postupy získavania dát v laboratóriu aj v teréne a dokáže ich spracovať modernými štatistickými metódami a nástrojmi GIS. Je schopný dosahovať pôvodné vedecké výsledky a adekvátne ich prezentovať v cudzom jazyku vedeckej komunite formou publikácií a výstupov na domácich a zahraničných vedeckých a odborných podujatiach. Je schopný svoje teoretické poznatky aplikovať v praxi pri hodnotení zmien v pôvodných i človekom ovplyvňovaných ekosystémoch a dokáže prognózovať ich ďalší vývoj. Má schopnosti stanoviť priority ochrany prírody a riešiť aktuálne problémy ochrany biologickej diverzity na všetkých úrovniach. </w:t>
            </w:r>
          </w:p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Absolventi sa môžu uplatniť v základnom a aplikovanom výskume, v ochrane prírody a životného prostredia, poľnohospodárstve, lesníctve, vodnom hospodárstve. Sú schopní zastávať miesto na výskumných ústavoch SAV, v rezortných ústavoch, na univerzitách a vysokých školách, v orgánoch a organizáciách ochrany prírody a krajiny, múzeách, poradenskej službe, v štátnej a verejnej správe.</w:t>
            </w:r>
          </w:p>
        </w:tc>
      </w:tr>
      <w:tr w:rsidR="000B074C" w:rsidRPr="00573FD2" w:rsidTr="00673C2C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Forma a odporúčaná dĺžka štúdia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>Denné štúdium 4 roky, externé štúdium 5 rokov</w:t>
            </w:r>
          </w:p>
        </w:tc>
      </w:tr>
      <w:tr w:rsidR="000B074C" w:rsidRPr="00573FD2" w:rsidTr="00673C2C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</w:rPr>
            </w:pPr>
            <w:r w:rsidRPr="00573FD2">
              <w:rPr>
                <w:b/>
                <w:sz w:val="22"/>
              </w:rPr>
              <w:t>Ukončenie štúdia</w:t>
            </w:r>
          </w:p>
        </w:tc>
        <w:tc>
          <w:tcPr>
            <w:tcW w:w="11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2"/>
              </w:rPr>
            </w:pPr>
            <w:r w:rsidRPr="00573FD2">
              <w:rPr>
                <w:sz w:val="22"/>
              </w:rPr>
              <w:t>Obhajoba dizertačnej práce</w:t>
            </w:r>
          </w:p>
        </w:tc>
      </w:tr>
    </w:tbl>
    <w:p w:rsidR="000B074C" w:rsidRDefault="000B074C" w:rsidP="000B074C">
      <w:pPr>
        <w:rPr>
          <w:b/>
          <w:caps/>
          <w:sz w:val="20"/>
          <w:szCs w:val="20"/>
        </w:rPr>
      </w:pPr>
    </w:p>
    <w:p w:rsidR="000B074C" w:rsidRDefault="000B074C" w:rsidP="000B074C">
      <w:pPr>
        <w:rPr>
          <w:b/>
          <w:caps/>
          <w:sz w:val="20"/>
          <w:szCs w:val="20"/>
        </w:rPr>
      </w:pPr>
    </w:p>
    <w:p w:rsidR="000B074C" w:rsidRPr="00573FD2" w:rsidRDefault="000B074C" w:rsidP="000B074C">
      <w:pPr>
        <w:rPr>
          <w:b/>
          <w:caps/>
          <w:sz w:val="20"/>
          <w:szCs w:val="20"/>
        </w:rPr>
      </w:pPr>
    </w:p>
    <w:p w:rsidR="000B074C" w:rsidRPr="00573FD2" w:rsidRDefault="000B074C" w:rsidP="000B074C">
      <w:pPr>
        <w:tabs>
          <w:tab w:val="left" w:pos="3960"/>
        </w:tabs>
        <w:outlineLvl w:val="0"/>
        <w:rPr>
          <w:b/>
          <w:sz w:val="22"/>
        </w:rPr>
      </w:pPr>
      <w:r w:rsidRPr="00573FD2">
        <w:rPr>
          <w:b/>
          <w:sz w:val="22"/>
        </w:rPr>
        <w:t>Vedecká časť</w:t>
      </w:r>
    </w:p>
    <w:p w:rsidR="000B074C" w:rsidRPr="00573FD2" w:rsidRDefault="000B074C" w:rsidP="000B074C">
      <w:pPr>
        <w:tabs>
          <w:tab w:val="left" w:pos="3960"/>
        </w:tabs>
        <w:rPr>
          <w:b/>
          <w:sz w:val="22"/>
        </w:rPr>
      </w:pPr>
      <w:r w:rsidRPr="00573FD2">
        <w:rPr>
          <w:b/>
          <w:sz w:val="22"/>
        </w:rPr>
        <w:t>Povinné predmety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1701"/>
        <w:gridCol w:w="851"/>
        <w:gridCol w:w="992"/>
        <w:gridCol w:w="850"/>
        <w:gridCol w:w="2835"/>
      </w:tblGrid>
      <w:tr w:rsidR="000B074C" w:rsidRPr="00573FD2" w:rsidTr="00673C2C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ind w:left="230" w:hanging="23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ind w:left="-250" w:firstLine="108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semester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kredity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H/</w:t>
            </w:r>
            <w:proofErr w:type="spellStart"/>
            <w:r w:rsidRPr="00573FD2">
              <w:rPr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Garant predmetu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 xml:space="preserve">Aktívna účasť na vedeckom seminári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Aktívna účasť na zahraničnej vedeckej konferencii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Aktívna účasť na domácej vedeckej konferencii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 xml:space="preserve">Článok v časopise evidovanom databázou Web of </w:t>
            </w:r>
            <w:proofErr w:type="spellStart"/>
            <w:r w:rsidRPr="00573FD2"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 xml:space="preserve">Článok v recenzovanom zahraničnom časopise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Článok v recenzovanom domácom časopise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Publikovaný abstrakt zo zahraničnej vedeckej konferencie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Publikovaný abstrakt z domácej vedeckej konferencie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D-SYEV-109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Dizertačná skúška a projekt dizertačnej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najneskôr 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b/>
                <w:sz w:val="20"/>
                <w:szCs w:val="20"/>
              </w:rPr>
              <w:t>Dizertačná práca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najneskôr 8.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školiteľ</w:t>
            </w:r>
          </w:p>
        </w:tc>
      </w:tr>
    </w:tbl>
    <w:p w:rsidR="000B074C" w:rsidRPr="00573FD2" w:rsidRDefault="000B074C" w:rsidP="000B074C">
      <w:pPr>
        <w:rPr>
          <w:b/>
          <w:sz w:val="22"/>
        </w:rPr>
      </w:pPr>
    </w:p>
    <w:p w:rsidR="000B074C" w:rsidRPr="00573FD2" w:rsidRDefault="000B074C" w:rsidP="000B074C">
      <w:pPr>
        <w:rPr>
          <w:b/>
          <w:sz w:val="22"/>
        </w:rPr>
      </w:pPr>
      <w:r w:rsidRPr="00573FD2">
        <w:rPr>
          <w:b/>
          <w:sz w:val="22"/>
        </w:rPr>
        <w:t>Výberové predmety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1701"/>
        <w:gridCol w:w="851"/>
        <w:gridCol w:w="992"/>
        <w:gridCol w:w="850"/>
        <w:gridCol w:w="2835"/>
      </w:tblGrid>
      <w:tr w:rsidR="000B074C" w:rsidRPr="00573FD2" w:rsidTr="00673C2C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D-SYEV-301</w:t>
            </w:r>
          </w:p>
        </w:tc>
        <w:tc>
          <w:tcPr>
            <w:tcW w:w="5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Spoluautorstvo na učebných textoch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SCI citácia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Iná citácia (nie SCI) zahraničná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D-SYEV-304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Iná citácia (nie SCI) domáca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Účasť na riešení zahraničného výskumného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Účasť na riešení domáceho výskumného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Riešenie univerzitného grantového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D-SYEV-308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Práca v organizačnom výbore konferencie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</w:tbl>
    <w:p w:rsidR="000B074C" w:rsidRPr="00573FD2" w:rsidRDefault="000B074C" w:rsidP="000B074C">
      <w:pPr>
        <w:rPr>
          <w:b/>
          <w:sz w:val="18"/>
          <w:szCs w:val="18"/>
        </w:rPr>
      </w:pPr>
      <w:r w:rsidRPr="00573FD2">
        <w:rPr>
          <w:b/>
          <w:sz w:val="18"/>
          <w:szCs w:val="18"/>
        </w:rPr>
        <w:t>Študent je povinný získať za  predmety vedeckej časti minimálne 160 kreditov za celé štúdium, s výberom predmetov súhlasí školiteľ.</w:t>
      </w:r>
    </w:p>
    <w:p w:rsidR="000B074C" w:rsidRPr="00573FD2" w:rsidRDefault="000B074C" w:rsidP="000B074C">
      <w:pPr>
        <w:rPr>
          <w:b/>
        </w:rPr>
      </w:pPr>
    </w:p>
    <w:p w:rsidR="000B074C" w:rsidRPr="00573FD2" w:rsidRDefault="000B074C" w:rsidP="000B074C">
      <w:pPr>
        <w:tabs>
          <w:tab w:val="left" w:pos="3960"/>
        </w:tabs>
        <w:outlineLvl w:val="0"/>
        <w:rPr>
          <w:b/>
          <w:sz w:val="22"/>
        </w:rPr>
      </w:pPr>
      <w:r w:rsidRPr="00573FD2">
        <w:rPr>
          <w:b/>
          <w:sz w:val="22"/>
        </w:rPr>
        <w:t>Študijná časť</w:t>
      </w:r>
    </w:p>
    <w:p w:rsidR="000B074C" w:rsidRPr="00573FD2" w:rsidRDefault="000B074C" w:rsidP="000B074C">
      <w:pPr>
        <w:tabs>
          <w:tab w:val="left" w:pos="3960"/>
        </w:tabs>
        <w:rPr>
          <w:b/>
          <w:sz w:val="22"/>
        </w:rPr>
      </w:pPr>
      <w:r w:rsidRPr="00573FD2">
        <w:rPr>
          <w:b/>
          <w:sz w:val="22"/>
        </w:rPr>
        <w:t>Povinné predmety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1701"/>
        <w:gridCol w:w="851"/>
        <w:gridCol w:w="992"/>
        <w:gridCol w:w="850"/>
        <w:gridCol w:w="2835"/>
      </w:tblGrid>
      <w:tr w:rsidR="000B074C" w:rsidRPr="00573FD2" w:rsidTr="00673C2C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ind w:left="230" w:hanging="23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ind w:left="-250" w:firstLine="108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semester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3F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kredity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H/</w:t>
            </w:r>
            <w:proofErr w:type="spellStart"/>
            <w:r w:rsidRPr="00573FD2">
              <w:rPr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Garant predmetu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mallCaps/>
                <w:sz w:val="20"/>
              </w:rPr>
            </w:pPr>
            <w:r w:rsidRPr="00573FD2">
              <w:rPr>
                <w:b/>
                <w:sz w:val="20"/>
              </w:rPr>
              <w:t xml:space="preserve">Štatistické metódy a dizajn ekologického výskumu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 xml:space="preserve">prof. RNDr. Peter </w:t>
            </w:r>
            <w:proofErr w:type="spellStart"/>
            <w:r w:rsidRPr="00573FD2">
              <w:rPr>
                <w:sz w:val="20"/>
                <w:szCs w:val="20"/>
              </w:rPr>
              <w:t>Bitušík</w:t>
            </w:r>
            <w:proofErr w:type="spellEnd"/>
            <w:r w:rsidRPr="00573FD2">
              <w:rPr>
                <w:sz w:val="20"/>
                <w:szCs w:val="20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Anglický jazyk (odborne zameraný)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FF</w:t>
            </w:r>
            <w:r w:rsidRPr="00573FD2">
              <w:rPr>
                <w:sz w:val="20"/>
              </w:rPr>
              <w:t xml:space="preserve"> UMB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t>D-SYEV-113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Metodológia a etika vedeckej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doc. Ing. Peter Urban, PhD.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FD2">
              <w:rPr>
                <w:sz w:val="20"/>
                <w:szCs w:val="20"/>
              </w:rPr>
              <w:lastRenderedPageBreak/>
              <w:t>D-SYEV-114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Pedagogická činnosť - 4 hod./</w:t>
            </w:r>
            <w:proofErr w:type="spellStart"/>
            <w:r w:rsidRPr="00573FD2">
              <w:rPr>
                <w:b/>
                <w:sz w:val="20"/>
              </w:rPr>
              <w:t>týžd</w:t>
            </w:r>
            <w:proofErr w:type="spellEnd"/>
            <w:r w:rsidRPr="00573FD2">
              <w:rPr>
                <w:b/>
                <w:sz w:val="20"/>
              </w:rPr>
              <w:t>. v priemere za akademický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8"/>
                <w:szCs w:val="18"/>
              </w:rPr>
            </w:pPr>
            <w:r w:rsidRPr="00573FD2">
              <w:rPr>
                <w:sz w:val="18"/>
                <w:szCs w:val="18"/>
              </w:rPr>
              <w:t>1.,2.,3.,4.,5.,6.,7.,8. (len 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vedúci katedry</w:t>
            </w:r>
          </w:p>
        </w:tc>
      </w:tr>
    </w:tbl>
    <w:p w:rsidR="000B074C" w:rsidRPr="00573FD2" w:rsidRDefault="000B074C" w:rsidP="000B074C">
      <w:pPr>
        <w:rPr>
          <w:b/>
        </w:rPr>
      </w:pPr>
    </w:p>
    <w:p w:rsidR="000B074C" w:rsidRPr="00573FD2" w:rsidRDefault="000B074C" w:rsidP="000B074C">
      <w:pPr>
        <w:rPr>
          <w:b/>
        </w:rPr>
      </w:pPr>
    </w:p>
    <w:p w:rsidR="000B074C" w:rsidRPr="00573FD2" w:rsidRDefault="000B074C" w:rsidP="000B074C">
      <w:pPr>
        <w:rPr>
          <w:b/>
          <w:sz w:val="22"/>
        </w:rPr>
      </w:pPr>
      <w:r w:rsidRPr="00573FD2">
        <w:rPr>
          <w:b/>
          <w:sz w:val="22"/>
        </w:rPr>
        <w:t>Povinne voliteľné predmety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1701"/>
        <w:gridCol w:w="851"/>
        <w:gridCol w:w="992"/>
        <w:gridCol w:w="850"/>
        <w:gridCol w:w="2835"/>
      </w:tblGrid>
      <w:tr w:rsidR="000B074C" w:rsidRPr="00573FD2" w:rsidTr="00673C2C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D-SYEV-201</w:t>
            </w:r>
          </w:p>
        </w:tc>
        <w:tc>
          <w:tcPr>
            <w:tcW w:w="5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highlight w:val="yellow"/>
              </w:rPr>
            </w:pPr>
            <w:proofErr w:type="spellStart"/>
            <w:r w:rsidRPr="00573FD2">
              <w:rPr>
                <w:b/>
                <w:sz w:val="20"/>
              </w:rPr>
              <w:t>Geochronológia</w:t>
            </w:r>
            <w:proofErr w:type="spellEnd"/>
            <w:r w:rsidRPr="00573FD2">
              <w:rPr>
                <w:b/>
                <w:sz w:val="20"/>
              </w:rPr>
              <w:t xml:space="preserve"> a </w:t>
            </w:r>
            <w:proofErr w:type="spellStart"/>
            <w:r w:rsidRPr="00573FD2">
              <w:rPr>
                <w:b/>
                <w:sz w:val="20"/>
              </w:rPr>
              <w:t>geoanalytické</w:t>
            </w:r>
            <w:proofErr w:type="spellEnd"/>
            <w:r w:rsidRPr="00573FD2">
              <w:rPr>
                <w:b/>
                <w:sz w:val="20"/>
              </w:rPr>
              <w:t xml:space="preserve"> metódy v </w:t>
            </w:r>
            <w:proofErr w:type="spellStart"/>
            <w:r w:rsidRPr="00573FD2">
              <w:rPr>
                <w:b/>
                <w:sz w:val="20"/>
              </w:rPr>
              <w:t>paleoekológii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 xml:space="preserve">prof. RNDr. Peter </w:t>
            </w:r>
            <w:proofErr w:type="spellStart"/>
            <w:r w:rsidRPr="00573FD2">
              <w:rPr>
                <w:sz w:val="20"/>
              </w:rPr>
              <w:t>Andráš</w:t>
            </w:r>
            <w:proofErr w:type="spellEnd"/>
            <w:r w:rsidRPr="00573FD2">
              <w:rPr>
                <w:sz w:val="20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  <w:lang w:val="pt-BR"/>
              </w:rPr>
              <w:t xml:space="preserve">Numerické a laboratórne metódy v paleoekológii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  <w:szCs w:val="20"/>
              </w:rPr>
              <w:t xml:space="preserve">prof. RNDr. Peter </w:t>
            </w:r>
            <w:proofErr w:type="spellStart"/>
            <w:r w:rsidRPr="00573FD2">
              <w:rPr>
                <w:sz w:val="20"/>
                <w:szCs w:val="20"/>
              </w:rPr>
              <w:t>Bitušík</w:t>
            </w:r>
            <w:proofErr w:type="spellEnd"/>
            <w:r w:rsidRPr="00573FD2">
              <w:rPr>
                <w:sz w:val="20"/>
                <w:szCs w:val="20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highlight w:val="yellow"/>
              </w:rPr>
            </w:pPr>
            <w:r w:rsidRPr="00573FD2">
              <w:rPr>
                <w:b/>
                <w:sz w:val="20"/>
              </w:rPr>
              <w:t xml:space="preserve">Ochranárska biológia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6"/>
                <w:szCs w:val="16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doc. Ing. Peter Urban, PhD.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Adaptívny manažment v ochrane prírody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doc. Ing. Peter Urban, PhD.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dstrike/>
                <w:sz w:val="20"/>
              </w:rPr>
            </w:pPr>
            <w:r w:rsidRPr="00573FD2">
              <w:rPr>
                <w:b/>
                <w:sz w:val="20"/>
              </w:rPr>
              <w:t>Ochranárska genetika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8"/>
                <w:szCs w:val="18"/>
              </w:rPr>
            </w:pPr>
            <w:r w:rsidRPr="00573FD2">
              <w:rPr>
                <w:sz w:val="18"/>
                <w:szCs w:val="18"/>
              </w:rPr>
              <w:t>doc. RNDr. Roman Alberty,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  <w:lang w:val="pl-PL"/>
              </w:rPr>
            </w:pPr>
            <w:r w:rsidRPr="00573FD2">
              <w:rPr>
                <w:b/>
                <w:sz w:val="20"/>
                <w:lang w:val="pl-PL"/>
              </w:rPr>
              <w:t xml:space="preserve">Metódy v ekológii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8"/>
                <w:szCs w:val="18"/>
              </w:rPr>
            </w:pPr>
            <w:r w:rsidRPr="00573FD2">
              <w:rPr>
                <w:sz w:val="18"/>
                <w:szCs w:val="18"/>
              </w:rPr>
              <w:t xml:space="preserve">doc. PaedDr. Valerián </w:t>
            </w:r>
            <w:proofErr w:type="spellStart"/>
            <w:r w:rsidRPr="00573FD2">
              <w:rPr>
                <w:sz w:val="18"/>
                <w:szCs w:val="18"/>
              </w:rPr>
              <w:t>Franc</w:t>
            </w:r>
            <w:proofErr w:type="spellEnd"/>
            <w:r w:rsidRPr="00573FD2">
              <w:rPr>
                <w:sz w:val="18"/>
                <w:szCs w:val="18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Globálne zmeny prostredia vo vývoji Zeme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 xml:space="preserve">prof. RNDr. Peter </w:t>
            </w:r>
            <w:proofErr w:type="spellStart"/>
            <w:r w:rsidRPr="00573FD2">
              <w:rPr>
                <w:sz w:val="20"/>
              </w:rPr>
              <w:t>Andráš</w:t>
            </w:r>
            <w:proofErr w:type="spellEnd"/>
            <w:r w:rsidRPr="00573FD2">
              <w:rPr>
                <w:sz w:val="20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</w:pPr>
            <w:r w:rsidRPr="00573FD2">
              <w:rPr>
                <w:sz w:val="20"/>
                <w:szCs w:val="20"/>
              </w:rPr>
              <w:t>D-SYEV-208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Environmentálna mikrobiológia a ekológia mikrobiálnych spoločenstiev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8"/>
                <w:szCs w:val="18"/>
              </w:rPr>
            </w:pPr>
            <w:r w:rsidRPr="00573FD2">
              <w:rPr>
                <w:sz w:val="18"/>
                <w:szCs w:val="18"/>
              </w:rPr>
              <w:t>doc. RNDr. Roman Alberty,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D-SYEV-209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dstrike/>
                <w:sz w:val="20"/>
              </w:rPr>
            </w:pPr>
            <w:proofErr w:type="spellStart"/>
            <w:r w:rsidRPr="00573FD2">
              <w:rPr>
                <w:b/>
                <w:sz w:val="20"/>
              </w:rPr>
              <w:t>Biosystematika</w:t>
            </w:r>
            <w:proofErr w:type="spellEnd"/>
            <w:r w:rsidRPr="00573FD2">
              <w:rPr>
                <w:b/>
                <w:sz w:val="20"/>
              </w:rPr>
              <w:t>, evolúcia a ekológia rastlín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 xml:space="preserve">Prof. Ing. Ivan </w:t>
            </w:r>
            <w:proofErr w:type="spellStart"/>
            <w:r w:rsidRPr="00573FD2">
              <w:rPr>
                <w:sz w:val="20"/>
              </w:rPr>
              <w:t>Vološčuk</w:t>
            </w:r>
            <w:proofErr w:type="spellEnd"/>
            <w:r w:rsidRPr="00573FD2">
              <w:rPr>
                <w:sz w:val="20"/>
              </w:rPr>
              <w:t>, DrSc.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Biológia a ekológia živočíchov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8"/>
                <w:szCs w:val="18"/>
              </w:rPr>
            </w:pPr>
            <w:r w:rsidRPr="00573FD2">
              <w:rPr>
                <w:sz w:val="18"/>
                <w:szCs w:val="18"/>
              </w:rPr>
              <w:t xml:space="preserve">doc. PaedDr. Valerián </w:t>
            </w:r>
            <w:proofErr w:type="spellStart"/>
            <w:r w:rsidRPr="00573FD2">
              <w:rPr>
                <w:sz w:val="18"/>
                <w:szCs w:val="18"/>
              </w:rPr>
              <w:t>Franc</w:t>
            </w:r>
            <w:proofErr w:type="spellEnd"/>
            <w:r w:rsidRPr="00573FD2">
              <w:rPr>
                <w:sz w:val="18"/>
                <w:szCs w:val="18"/>
              </w:rPr>
              <w:t>, CSc.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</w:pPr>
            <w:r w:rsidRPr="00573FD2">
              <w:rPr>
                <w:sz w:val="20"/>
                <w:szCs w:val="20"/>
              </w:rPr>
              <w:t>D-SYEV-211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573FD2">
              <w:rPr>
                <w:b/>
                <w:sz w:val="20"/>
              </w:rPr>
              <w:t>Geoprocesingové</w:t>
            </w:r>
            <w:proofErr w:type="spellEnd"/>
            <w:r w:rsidRPr="00573FD2">
              <w:rPr>
                <w:b/>
                <w:sz w:val="20"/>
              </w:rPr>
              <w:t xml:space="preserve"> nástroje pre ekologický výskum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</w:rPr>
            </w:pPr>
            <w:r w:rsidRPr="00573FD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sz w:val="20"/>
                <w:szCs w:val="20"/>
              </w:rPr>
              <w:t xml:space="preserve">prof. RNDr. Peter </w:t>
            </w:r>
            <w:proofErr w:type="spellStart"/>
            <w:r w:rsidRPr="00573FD2">
              <w:rPr>
                <w:sz w:val="20"/>
                <w:szCs w:val="20"/>
              </w:rPr>
              <w:t>Bitušík</w:t>
            </w:r>
            <w:proofErr w:type="spellEnd"/>
            <w:r w:rsidRPr="00573FD2">
              <w:rPr>
                <w:sz w:val="20"/>
                <w:szCs w:val="20"/>
              </w:rPr>
              <w:t>, CSc.</w:t>
            </w:r>
          </w:p>
        </w:tc>
      </w:tr>
    </w:tbl>
    <w:p w:rsidR="000B074C" w:rsidRPr="00573FD2" w:rsidRDefault="000B074C" w:rsidP="000B074C">
      <w:pPr>
        <w:rPr>
          <w:b/>
        </w:rPr>
      </w:pPr>
    </w:p>
    <w:p w:rsidR="000B074C" w:rsidRPr="00573FD2" w:rsidRDefault="000B074C" w:rsidP="000B074C">
      <w:pPr>
        <w:rPr>
          <w:b/>
          <w:sz w:val="22"/>
        </w:rPr>
      </w:pPr>
      <w:r w:rsidRPr="00573FD2">
        <w:rPr>
          <w:b/>
          <w:sz w:val="22"/>
        </w:rPr>
        <w:t>Výberové predmety</w:t>
      </w:r>
    </w:p>
    <w:p w:rsidR="000B074C" w:rsidRPr="00573FD2" w:rsidRDefault="000B074C" w:rsidP="000B074C">
      <w:pPr>
        <w:rPr>
          <w:b/>
          <w:sz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1701"/>
        <w:gridCol w:w="851"/>
        <w:gridCol w:w="992"/>
        <w:gridCol w:w="850"/>
        <w:gridCol w:w="2835"/>
      </w:tblGrid>
      <w:tr w:rsidR="000B074C" w:rsidRPr="00573FD2" w:rsidTr="00673C2C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</w:pPr>
            <w:r w:rsidRPr="00573FD2">
              <w:rPr>
                <w:sz w:val="20"/>
                <w:szCs w:val="20"/>
              </w:rPr>
              <w:t>D-SYEV-309</w:t>
            </w:r>
          </w:p>
        </w:tc>
        <w:tc>
          <w:tcPr>
            <w:tcW w:w="5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Absolvovanie predmetu z ponuky fakúlt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najneskôr 5.(D), 6.(E)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16"/>
                <w:szCs w:val="16"/>
              </w:rPr>
            </w:pPr>
            <w:r w:rsidRPr="00573FD2">
              <w:rPr>
                <w:sz w:val="16"/>
                <w:szCs w:val="16"/>
              </w:rPr>
              <w:t>podľa dotácie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  <w:tr w:rsidR="000B074C" w:rsidRPr="00573FD2" w:rsidTr="00673C2C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</w:pPr>
            <w:r w:rsidRPr="00573FD2">
              <w:rPr>
                <w:sz w:val="20"/>
                <w:szCs w:val="20"/>
              </w:rPr>
              <w:t>D-SYEV-310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b/>
                <w:sz w:val="20"/>
              </w:rPr>
            </w:pPr>
            <w:r w:rsidRPr="00573FD2">
              <w:rPr>
                <w:b/>
                <w:sz w:val="20"/>
              </w:rPr>
              <w:t>Vedenie bakalárskej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16"/>
                <w:szCs w:val="16"/>
              </w:rPr>
              <w:t>1.,2.,3.,4.,5.,6.,7.,8. (len 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573FD2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074C" w:rsidRPr="00573FD2" w:rsidRDefault="000B074C" w:rsidP="00673C2C">
            <w:pPr>
              <w:spacing w:line="276" w:lineRule="auto"/>
              <w:rPr>
                <w:sz w:val="20"/>
              </w:rPr>
            </w:pPr>
            <w:r w:rsidRPr="00573FD2">
              <w:rPr>
                <w:sz w:val="20"/>
              </w:rPr>
              <w:t>školiteľ</w:t>
            </w:r>
          </w:p>
        </w:tc>
      </w:tr>
    </w:tbl>
    <w:p w:rsidR="00C5429E" w:rsidRDefault="000B074C" w:rsidP="000B074C">
      <w:r w:rsidRPr="00573FD2">
        <w:rPr>
          <w:b/>
          <w:sz w:val="18"/>
          <w:szCs w:val="18"/>
        </w:rPr>
        <w:t>Študent je povinný získať za  predmety študijnej časti minimálne 80 kreditov za celé štúdium, s výberom predmetov súhlasí školiteľ.</w:t>
      </w:r>
      <w:bookmarkStart w:id="0" w:name="_GoBack"/>
      <w:bookmarkEnd w:id="0"/>
    </w:p>
    <w:sectPr w:rsidR="00C5429E" w:rsidSect="000B07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C"/>
    <w:rsid w:val="000B074C"/>
    <w:rsid w:val="00C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A505-5B86-460D-BFCF-B899C91F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2014-09-05T08:33:00Z</dcterms:created>
  <dcterms:modified xsi:type="dcterms:W3CDTF">2014-09-05T08:33:00Z</dcterms:modified>
</cp:coreProperties>
</file>