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A" w:rsidRPr="00A306B6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Cambria" w:eastAsia="Cambria" w:hAnsi="Cambria" w:cs="Cambria"/>
          <w:b/>
          <w:bCs/>
          <w:color w:val="AD1915"/>
        </w:rPr>
      </w:pPr>
      <w:r w:rsidRPr="00A306B6">
        <w:rPr>
          <w:rFonts w:ascii="Cambria" w:hAnsi="Cambria"/>
          <w:b/>
          <w:bCs/>
          <w:color w:val="833C0B"/>
        </w:rPr>
        <w:t>Prednáška</w:t>
      </w:r>
      <w:r w:rsidRPr="00A306B6">
        <w:rPr>
          <w:rFonts w:ascii="Cambria" w:hAnsi="Cambria"/>
          <w:color w:val="AD1915"/>
        </w:rPr>
        <w:t>:</w:t>
      </w:r>
      <w:r w:rsidRPr="00A306B6">
        <w:rPr>
          <w:rFonts w:ascii="Cambria" w:hAnsi="Cambria"/>
          <w:b/>
          <w:bCs/>
          <w:color w:val="AD1915"/>
        </w:rPr>
        <w:t xml:space="preserve"> </w:t>
      </w:r>
      <w:r w:rsidRPr="00A306B6">
        <w:rPr>
          <w:rFonts w:ascii="Cambria" w:hAnsi="Cambria"/>
          <w:b/>
          <w:bCs/>
        </w:rPr>
        <w:t>Volebné systémy očami matematika</w:t>
      </w:r>
      <w:r w:rsidRPr="00A306B6">
        <w:rPr>
          <w:rFonts w:ascii="Cambria" w:hAnsi="Cambria"/>
          <w:b/>
          <w:bCs/>
        </w:rPr>
        <w:tab/>
      </w:r>
      <w:bookmarkStart w:id="0" w:name="_GoBack"/>
      <w:bookmarkEnd w:id="0"/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u w:color="833C0B"/>
        </w:rPr>
      </w:pP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color w:val="833C0B"/>
          <w:u w:color="833C0B"/>
        </w:rPr>
      </w:pPr>
      <w:r>
        <w:rPr>
          <w:rFonts w:ascii="Cambria" w:hAnsi="Cambria"/>
          <w:b/>
          <w:bCs/>
          <w:color w:val="833C0B"/>
          <w:u w:color="833C0B"/>
        </w:rPr>
        <w:t xml:space="preserve">Prednášajúci: </w:t>
      </w:r>
      <w:r>
        <w:rPr>
          <w:rFonts w:ascii="Cambria" w:hAnsi="Cambria"/>
          <w:lang w:val="en-US"/>
        </w:rPr>
        <w:t xml:space="preserve">Mgr. </w:t>
      </w:r>
      <w:r>
        <w:rPr>
          <w:rFonts w:ascii="Cambria" w:hAnsi="Cambria"/>
        </w:rPr>
        <w:t xml:space="preserve">Štefan </w:t>
      </w:r>
      <w:proofErr w:type="spellStart"/>
      <w:r>
        <w:rPr>
          <w:rFonts w:ascii="Cambria" w:hAnsi="Cambria"/>
        </w:rPr>
        <w:t>Gyürki</w:t>
      </w:r>
      <w:proofErr w:type="spellEnd"/>
      <w:r>
        <w:rPr>
          <w:rFonts w:ascii="Cambria" w:hAnsi="Cambria"/>
        </w:rPr>
        <w:t>, PhD.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Arial Unicode MS" w:hAnsi="Arial Unicode MS"/>
        </w:rPr>
        <w:br/>
      </w:r>
      <w:r>
        <w:rPr>
          <w:rFonts w:ascii="Cambria" w:hAnsi="Cambria"/>
          <w:b/>
          <w:bCs/>
          <w:color w:val="833C0B"/>
          <w:sz w:val="22"/>
          <w:szCs w:val="22"/>
          <w:u w:color="833C0B"/>
        </w:rPr>
        <w:t xml:space="preserve">Anotácia: </w:t>
      </w:r>
      <w:r>
        <w:rPr>
          <w:rFonts w:ascii="Cambria" w:hAnsi="Cambria"/>
          <w:sz w:val="22"/>
          <w:szCs w:val="22"/>
        </w:rPr>
        <w:t>V prednáške sa zoznámime s bežne používanými volebnými systémami vo svete a pozrieme sa na tieto systémy z pohľadu matematiky. Poukážeme na ich výhody, nevýhody a prípadnú manipulovateľnosť. Zadefinujeme si rozumné kritériá, ktoré sa očakávajú od spravodlivého systému.</w:t>
      </w: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</w:rPr>
      </w:pPr>
    </w:p>
    <w:p w:rsidR="00270C1A" w:rsidRDefault="00270C1A" w:rsidP="00270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mbria" w:hAnsi="Cambria" w:cs="Cambria"/>
          <w:b/>
          <w:bCs/>
        </w:rPr>
      </w:pPr>
    </w:p>
    <w:sectPr w:rsidR="002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A"/>
    <w:rsid w:val="001B5683"/>
    <w:rsid w:val="00270C1A"/>
    <w:rsid w:val="005F687F"/>
    <w:rsid w:val="00A306B6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0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0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Monoszova</dc:creator>
  <cp:lastModifiedBy>Gabriela Monoszova</cp:lastModifiedBy>
  <cp:revision>2</cp:revision>
  <dcterms:created xsi:type="dcterms:W3CDTF">2017-02-13T13:05:00Z</dcterms:created>
  <dcterms:modified xsi:type="dcterms:W3CDTF">2017-02-13T13:10:00Z</dcterms:modified>
</cp:coreProperties>
</file>