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66" w:type="dxa"/>
        <w:tblCellMar>
          <w:top w:w="16" w:type="dxa"/>
          <w:left w:w="66" w:type="dxa"/>
          <w:right w:w="27" w:type="dxa"/>
        </w:tblCellMar>
        <w:tblLook w:val="04A0" w:firstRow="1" w:lastRow="0" w:firstColumn="1" w:lastColumn="0" w:noHBand="0" w:noVBand="1"/>
      </w:tblPr>
      <w:tblGrid>
        <w:gridCol w:w="2269"/>
        <w:gridCol w:w="8221"/>
      </w:tblGrid>
      <w:tr w:rsidR="0007691C" w:rsidRPr="003C59FC" w:rsidTr="003C59FC">
        <w:trPr>
          <w:trHeight w:val="526"/>
        </w:trPr>
        <w:tc>
          <w:tcPr>
            <w:tcW w:w="226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7691C" w:rsidRPr="003C59FC" w:rsidRDefault="0007691C" w:rsidP="00042DF5">
            <w:pPr>
              <w:spacing w:line="259" w:lineRule="auto"/>
              <w:rPr>
                <w:sz w:val="22"/>
                <w:szCs w:val="22"/>
              </w:rPr>
            </w:pPr>
            <w:r w:rsidRPr="003C59FC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822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spacing w:line="259" w:lineRule="auto"/>
              <w:ind w:left="2"/>
              <w:rPr>
                <w:sz w:val="24"/>
                <w:szCs w:val="22"/>
              </w:rPr>
            </w:pPr>
            <w:r w:rsidRPr="003C59FC">
              <w:rPr>
                <w:b/>
                <w:sz w:val="24"/>
                <w:szCs w:val="22"/>
              </w:rPr>
              <w:t xml:space="preserve">UČITEĽSTVO AKADEMICKÝCH PREDMETOV </w:t>
            </w:r>
          </w:p>
        </w:tc>
      </w:tr>
      <w:tr w:rsidR="0007691C" w:rsidRPr="003C59FC" w:rsidTr="003C59FC">
        <w:trPr>
          <w:trHeight w:val="526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7691C" w:rsidRPr="003C59FC" w:rsidRDefault="0007691C" w:rsidP="00042DF5">
            <w:pPr>
              <w:spacing w:line="259" w:lineRule="auto"/>
              <w:rPr>
                <w:sz w:val="22"/>
                <w:szCs w:val="22"/>
              </w:rPr>
            </w:pPr>
            <w:r w:rsidRPr="003C59FC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spacing w:line="259" w:lineRule="auto"/>
              <w:ind w:left="2"/>
              <w:rPr>
                <w:sz w:val="24"/>
                <w:szCs w:val="22"/>
              </w:rPr>
            </w:pPr>
            <w:r w:rsidRPr="003C59FC">
              <w:rPr>
                <w:b/>
                <w:sz w:val="24"/>
                <w:szCs w:val="22"/>
              </w:rPr>
              <w:t xml:space="preserve">Učiteľstvo chémie v kombinácii predmetov – magisterské štúdium </w:t>
            </w:r>
          </w:p>
        </w:tc>
      </w:tr>
      <w:tr w:rsidR="0007691C" w:rsidRPr="003C59FC" w:rsidTr="003C59FC">
        <w:trPr>
          <w:trHeight w:val="526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7691C" w:rsidRPr="003C59FC" w:rsidRDefault="0007691C" w:rsidP="00042DF5">
            <w:pPr>
              <w:spacing w:line="259" w:lineRule="auto"/>
              <w:rPr>
                <w:sz w:val="22"/>
                <w:szCs w:val="22"/>
              </w:rPr>
            </w:pPr>
            <w:r w:rsidRPr="003C59FC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spacing w:line="259" w:lineRule="auto"/>
              <w:ind w:left="2"/>
              <w:rPr>
                <w:sz w:val="22"/>
                <w:szCs w:val="22"/>
              </w:rPr>
            </w:pPr>
            <w:proofErr w:type="spellStart"/>
            <w:r w:rsidRPr="003C59FC">
              <w:rPr>
                <w:sz w:val="22"/>
                <w:szCs w:val="22"/>
              </w:rPr>
              <w:t>uch</w:t>
            </w:r>
            <w:proofErr w:type="spellEnd"/>
            <w:r w:rsidRPr="003C59FC">
              <w:rPr>
                <w:sz w:val="22"/>
                <w:szCs w:val="22"/>
              </w:rPr>
              <w:t xml:space="preserve"> </w:t>
            </w:r>
          </w:p>
        </w:tc>
      </w:tr>
      <w:tr w:rsidR="0007691C" w:rsidRPr="003C59FC" w:rsidTr="003C59FC">
        <w:trPr>
          <w:trHeight w:val="63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7691C" w:rsidRPr="003C59FC" w:rsidRDefault="0007691C" w:rsidP="00042DF5">
            <w:pPr>
              <w:spacing w:line="259" w:lineRule="auto"/>
              <w:rPr>
                <w:sz w:val="22"/>
                <w:szCs w:val="22"/>
              </w:rPr>
            </w:pPr>
            <w:r w:rsidRPr="003C59FC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rPr>
                <w:sz w:val="22"/>
                <w:szCs w:val="22"/>
              </w:rPr>
            </w:pPr>
            <w:r w:rsidRPr="003C59FC">
              <w:rPr>
                <w:sz w:val="22"/>
                <w:szCs w:val="22"/>
              </w:rPr>
              <w:t>doc. RNDr. Jarmila Kmeťová, PhD.</w:t>
            </w:r>
          </w:p>
        </w:tc>
      </w:tr>
      <w:tr w:rsidR="0007691C" w:rsidRPr="003C59FC" w:rsidTr="003C59FC">
        <w:trPr>
          <w:trHeight w:val="27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7691C" w:rsidRPr="003C59FC" w:rsidRDefault="0007691C" w:rsidP="00042DF5">
            <w:pPr>
              <w:spacing w:line="259" w:lineRule="auto"/>
              <w:rPr>
                <w:sz w:val="22"/>
                <w:szCs w:val="22"/>
              </w:rPr>
            </w:pPr>
            <w:r w:rsidRPr="003C59FC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3C59FC">
              <w:rPr>
                <w:sz w:val="22"/>
                <w:szCs w:val="22"/>
              </w:rPr>
              <w:t xml:space="preserve">doc. RNDr. Marek </w:t>
            </w:r>
            <w:proofErr w:type="spellStart"/>
            <w:r w:rsidRPr="003C59FC">
              <w:rPr>
                <w:sz w:val="22"/>
                <w:szCs w:val="22"/>
              </w:rPr>
              <w:t>Skoršepa</w:t>
            </w:r>
            <w:proofErr w:type="spellEnd"/>
            <w:r w:rsidRPr="003C59FC">
              <w:rPr>
                <w:sz w:val="22"/>
                <w:szCs w:val="22"/>
              </w:rPr>
              <w:t xml:space="preserve">, PhD. </w:t>
            </w:r>
          </w:p>
        </w:tc>
      </w:tr>
      <w:tr w:rsidR="0007691C" w:rsidRPr="003C59FC" w:rsidTr="003C59FC">
        <w:trPr>
          <w:trHeight w:val="97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7691C" w:rsidRPr="003C59FC" w:rsidRDefault="0007691C" w:rsidP="00042DF5">
            <w:pPr>
              <w:spacing w:line="259" w:lineRule="auto"/>
              <w:rPr>
                <w:sz w:val="22"/>
                <w:szCs w:val="22"/>
              </w:rPr>
            </w:pPr>
            <w:r w:rsidRPr="003C59FC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spacing w:line="259" w:lineRule="auto"/>
              <w:ind w:left="2" w:right="115"/>
              <w:jc w:val="both"/>
              <w:rPr>
                <w:sz w:val="22"/>
                <w:szCs w:val="22"/>
              </w:rPr>
            </w:pPr>
            <w:r w:rsidRPr="003C59FC">
              <w:rPr>
                <w:sz w:val="22"/>
                <w:szCs w:val="22"/>
              </w:rPr>
              <w:t xml:space="preserve">Príprava kvalifikovaných odborníkov spôsobilých pracovať v školských a mimoškolských formách výučby, ako aj pokračovať v treťom stupni vysokoškolského štúdia. Kompetencia absolventa študijného programu je na výučbu chémie na základných, stredných i vysokých školách ako aj na prácu s nadanými a talentovanými žiakmi v oblasti chémie. </w:t>
            </w:r>
          </w:p>
        </w:tc>
      </w:tr>
      <w:tr w:rsidR="0007691C" w:rsidRPr="003C59FC" w:rsidTr="003C59FC">
        <w:trPr>
          <w:trHeight w:val="2374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7691C" w:rsidRPr="003C59FC" w:rsidRDefault="0007691C" w:rsidP="00042DF5">
            <w:pPr>
              <w:spacing w:line="259" w:lineRule="auto"/>
              <w:rPr>
                <w:sz w:val="22"/>
                <w:szCs w:val="22"/>
              </w:rPr>
            </w:pPr>
            <w:r w:rsidRPr="003C59FC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spacing w:line="259" w:lineRule="auto"/>
              <w:ind w:left="2" w:right="115"/>
              <w:jc w:val="both"/>
              <w:rPr>
                <w:sz w:val="22"/>
                <w:szCs w:val="22"/>
              </w:rPr>
            </w:pPr>
            <w:r w:rsidRPr="003C59FC">
              <w:rPr>
                <w:sz w:val="22"/>
                <w:szCs w:val="22"/>
              </w:rPr>
              <w:t xml:space="preserve">Absolvent je spôsobilý byť učiteľom chémie na úrovni nižšieho a vyššieho sekundárneho vzdelávania, v pracovných pozíciách zameraných na podporu inštitucionálneho vzdelávania, ako aj v ďalších pracovných pozíciách, umožňujúcich využitie jeho vedomostí, schopností a zručností, napr. z oblasti pedagogicko-psychologických vied či chemických </w:t>
            </w:r>
            <w:proofErr w:type="spellStart"/>
            <w:r w:rsidRPr="003C59FC">
              <w:rPr>
                <w:sz w:val="22"/>
                <w:szCs w:val="22"/>
              </w:rPr>
              <w:t>vied,ovláda</w:t>
            </w:r>
            <w:proofErr w:type="spellEnd"/>
            <w:r w:rsidRPr="003C59FC">
              <w:rPr>
                <w:sz w:val="22"/>
                <w:szCs w:val="22"/>
              </w:rPr>
              <w:t xml:space="preserve"> základné chemické disciplíny a didaktiku chémie. Je spôsobilý plánovať, projektovať a realizovať výučbu chémie a hodnotiť výsledky vyučovacieho procesu, je schopný participovať na vývoji metodických materiálov pre výučbu (učebné pomôcky, zbierky príkladov, laboratórne úlohy, učebnice, didaktické testy a pod.) a má dostatočnú úroveň vedomostí z metodológie výskumu a vývoja v didaktike chémie s predpokladom pokračovať v štúdiu na treťom stupni vysokoškolského štúdia v študijnom odbore Odborová didaktika, študijný program Didaktika chémie.</w:t>
            </w:r>
          </w:p>
        </w:tc>
      </w:tr>
      <w:tr w:rsidR="0007691C" w:rsidRPr="003C59FC" w:rsidTr="003C59FC">
        <w:trPr>
          <w:trHeight w:val="51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7691C" w:rsidRPr="003C59FC" w:rsidRDefault="0007691C" w:rsidP="00042DF5">
            <w:pPr>
              <w:spacing w:line="259" w:lineRule="auto"/>
              <w:rPr>
                <w:sz w:val="22"/>
                <w:szCs w:val="22"/>
              </w:rPr>
            </w:pPr>
            <w:r w:rsidRPr="003C59FC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spacing w:line="259" w:lineRule="auto"/>
              <w:ind w:left="2" w:right="115"/>
              <w:jc w:val="both"/>
              <w:rPr>
                <w:sz w:val="22"/>
                <w:szCs w:val="22"/>
              </w:rPr>
            </w:pPr>
            <w:r w:rsidRPr="003C59FC">
              <w:rPr>
                <w:sz w:val="22"/>
                <w:szCs w:val="22"/>
              </w:rPr>
              <w:t xml:space="preserve">denné štúdium, 4 semestre </w:t>
            </w:r>
          </w:p>
        </w:tc>
      </w:tr>
      <w:tr w:rsidR="0007691C" w:rsidRPr="003C59FC" w:rsidTr="003C59FC">
        <w:trPr>
          <w:trHeight w:val="1382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7691C" w:rsidRPr="003C59FC" w:rsidRDefault="0007691C" w:rsidP="00042DF5">
            <w:pPr>
              <w:spacing w:line="259" w:lineRule="auto"/>
              <w:rPr>
                <w:color w:val="FF0000"/>
                <w:sz w:val="22"/>
                <w:szCs w:val="22"/>
              </w:rPr>
            </w:pPr>
            <w:r w:rsidRPr="003C59FC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spacing w:line="259" w:lineRule="auto"/>
              <w:ind w:left="2" w:right="115"/>
              <w:jc w:val="both"/>
              <w:rPr>
                <w:color w:val="FF0000"/>
                <w:sz w:val="22"/>
                <w:szCs w:val="22"/>
              </w:rPr>
            </w:pPr>
            <w:r w:rsidRPr="003C59FC">
              <w:rPr>
                <w:sz w:val="22"/>
                <w:szCs w:val="22"/>
              </w:rPr>
              <w:t xml:space="preserve">Štátna skúška pozostávajúca z obhajoby záverečnej práce a </w:t>
            </w:r>
            <w:proofErr w:type="spellStart"/>
            <w:r w:rsidRPr="003C59FC">
              <w:rPr>
                <w:sz w:val="22"/>
                <w:szCs w:val="22"/>
              </w:rPr>
              <w:t>kolokviálnej</w:t>
            </w:r>
            <w:proofErr w:type="spellEnd"/>
            <w:r w:rsidRPr="003C59FC">
              <w:rPr>
                <w:sz w:val="22"/>
                <w:szCs w:val="22"/>
              </w:rPr>
              <w:t xml:space="preserve"> rozpravy k problematike záverečnej práce v širších súvislostiach vo väzbe k obidvom predmetom v kombinácii</w:t>
            </w:r>
            <w:r w:rsidRPr="003C59FC">
              <w:rPr>
                <w:color w:val="FF0000"/>
                <w:sz w:val="22"/>
                <w:szCs w:val="22"/>
              </w:rPr>
              <w:t xml:space="preserve">. </w:t>
            </w:r>
            <w:r w:rsidRPr="003C59FC">
              <w:rPr>
                <w:color w:val="000000" w:themeColor="text1"/>
                <w:sz w:val="22"/>
                <w:szCs w:val="22"/>
              </w:rPr>
              <w:t>Študent/ka na obhajobe  diplomovej práce má preukázať:  spôsobilosti riešiť konkrétne didaktické zadania predmetu na základe vedomosti  študijného odboru, chápanie pedagogickopsychologických súvislostí v kontexte odboru a </w:t>
            </w:r>
            <w:proofErr w:type="spellStart"/>
            <w:r w:rsidRPr="003C59FC">
              <w:rPr>
                <w:color w:val="000000" w:themeColor="text1"/>
                <w:sz w:val="22"/>
                <w:szCs w:val="22"/>
              </w:rPr>
              <w:t>sociálnovedných</w:t>
            </w:r>
            <w:proofErr w:type="spellEnd"/>
            <w:r w:rsidRPr="003C59FC">
              <w:rPr>
                <w:color w:val="000000" w:themeColor="text1"/>
                <w:sz w:val="22"/>
                <w:szCs w:val="22"/>
              </w:rPr>
              <w:t xml:space="preserve"> súvislostí.</w:t>
            </w:r>
          </w:p>
        </w:tc>
      </w:tr>
    </w:tbl>
    <w:p w:rsidR="0007691C" w:rsidRPr="003C59FC" w:rsidRDefault="0007691C" w:rsidP="0007691C">
      <w:pPr>
        <w:spacing w:after="1" w:line="259" w:lineRule="auto"/>
      </w:pPr>
      <w:r w:rsidRPr="003C59FC">
        <w:t xml:space="preserve"> </w:t>
      </w:r>
    </w:p>
    <w:p w:rsidR="0007691C" w:rsidRPr="003C59FC" w:rsidRDefault="0007691C" w:rsidP="0007691C">
      <w:pPr>
        <w:spacing w:after="4" w:line="266" w:lineRule="auto"/>
        <w:ind w:left="-5"/>
        <w:rPr>
          <w:sz w:val="22"/>
        </w:rPr>
      </w:pPr>
      <w:r w:rsidRPr="003C59FC">
        <w:rPr>
          <w:b/>
          <w:sz w:val="22"/>
        </w:rPr>
        <w:t xml:space="preserve">Povinné predmety </w:t>
      </w:r>
    </w:p>
    <w:tbl>
      <w:tblPr>
        <w:tblW w:w="10490" w:type="dxa"/>
        <w:tblInd w:w="98" w:type="dxa"/>
        <w:tblLayout w:type="fixed"/>
        <w:tblCellMar>
          <w:top w:w="14" w:type="dxa"/>
          <w:left w:w="98" w:type="dxa"/>
          <w:right w:w="109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567"/>
        <w:gridCol w:w="850"/>
        <w:gridCol w:w="425"/>
        <w:gridCol w:w="426"/>
        <w:gridCol w:w="3119"/>
      </w:tblGrid>
      <w:tr w:rsidR="0007691C" w:rsidRPr="003C59FC" w:rsidTr="003C59FC">
        <w:trPr>
          <w:trHeight w:val="240"/>
        </w:trPr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91C" w:rsidRPr="003C59FC" w:rsidRDefault="0007691C" w:rsidP="00042DF5">
            <w:r w:rsidRPr="003C59FC">
              <w:t>KCH FPV/2d-uch-001</w:t>
            </w:r>
          </w:p>
        </w:tc>
        <w:tc>
          <w:tcPr>
            <w:tcW w:w="29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rPr>
                <w:b/>
                <w:snapToGrid w:val="0"/>
              </w:rPr>
            </w:pPr>
            <w:r w:rsidRPr="003C59FC">
              <w:rPr>
                <w:b/>
                <w:snapToGrid w:val="0"/>
              </w:rPr>
              <w:t>Všeobecná didaktika chémie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1/Z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2-1-0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3</w:t>
            </w: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3C59FC">
              <w:rPr>
                <w:sz w:val="22"/>
                <w:szCs w:val="22"/>
              </w:rPr>
              <w:t>H</w:t>
            </w:r>
          </w:p>
        </w:tc>
        <w:tc>
          <w:tcPr>
            <w:tcW w:w="31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3C59FC">
            <w:pPr>
              <w:ind w:right="-109"/>
              <w:rPr>
                <w:snapToGrid w:val="0"/>
              </w:rPr>
            </w:pPr>
            <w:r w:rsidRPr="003C59FC">
              <w:rPr>
                <w:snapToGrid w:val="0"/>
              </w:rPr>
              <w:t xml:space="preserve">doc. RNDr. Jarmila Kmeťová, PhD. </w:t>
            </w:r>
          </w:p>
        </w:tc>
      </w:tr>
      <w:tr w:rsidR="0007691C" w:rsidRPr="003C59FC" w:rsidTr="003C59F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91C" w:rsidRPr="003C59FC" w:rsidRDefault="0007691C" w:rsidP="00042DF5">
            <w:r w:rsidRPr="003C59FC">
              <w:t>KCH FPV/2d-uch-002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rPr>
                <w:b/>
                <w:snapToGrid w:val="0"/>
              </w:rPr>
            </w:pPr>
            <w:r w:rsidRPr="003C59FC">
              <w:rPr>
                <w:b/>
                <w:snapToGrid w:val="0"/>
              </w:rPr>
              <w:t>Pedagogická prax priebežná/náčuvová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1/Z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0-0-2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3C59FC">
              <w:rPr>
                <w:sz w:val="22"/>
                <w:szCs w:val="22"/>
              </w:rPr>
              <w:t>H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7691C" w:rsidRPr="003C59FC" w:rsidRDefault="00E22DB9" w:rsidP="003C59FC">
            <w:pPr>
              <w:ind w:right="-109"/>
              <w:rPr>
                <w:snapToGrid w:val="0"/>
              </w:rPr>
            </w:pPr>
            <w:r w:rsidRPr="003C59FC">
              <w:rPr>
                <w:snapToGrid w:val="0"/>
              </w:rPr>
              <w:t>doc. RNDr. Jarmila Kmeťová, PhD.</w:t>
            </w:r>
          </w:p>
        </w:tc>
      </w:tr>
      <w:tr w:rsidR="0007691C" w:rsidRPr="003C59FC" w:rsidTr="003C59FC">
        <w:trPr>
          <w:trHeight w:val="24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r w:rsidRPr="003C59FC">
              <w:t>KCH FPV/2d-uch-003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rPr>
                <w:b/>
                <w:snapToGrid w:val="0"/>
              </w:rPr>
            </w:pPr>
            <w:r w:rsidRPr="003C59FC">
              <w:rPr>
                <w:b/>
                <w:snapToGrid w:val="0"/>
              </w:rPr>
              <w:t>Špeciálna didaktika chémie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</w:pPr>
            <w:r w:rsidRPr="003C59FC">
              <w:rPr>
                <w:snapToGrid w:val="0"/>
              </w:rPr>
              <w:t>1/L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1-2-3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3C59FC">
              <w:rPr>
                <w:sz w:val="22"/>
                <w:szCs w:val="22"/>
              </w:rPr>
              <w:t>H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3C59FC">
            <w:pPr>
              <w:ind w:right="-109"/>
              <w:rPr>
                <w:snapToGrid w:val="0"/>
              </w:rPr>
            </w:pPr>
            <w:r w:rsidRPr="003C59FC">
              <w:rPr>
                <w:snapToGrid w:val="0"/>
              </w:rPr>
              <w:t>doc. RNDr. Jarmila Kmeťová, PhD.</w:t>
            </w:r>
          </w:p>
        </w:tc>
      </w:tr>
      <w:tr w:rsidR="0007691C" w:rsidRPr="003C59FC" w:rsidTr="003C59F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r w:rsidRPr="003C59FC">
              <w:t>KCH FPV/2d-uch-004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rPr>
                <w:b/>
                <w:snapToGrid w:val="0"/>
              </w:rPr>
            </w:pPr>
            <w:r w:rsidRPr="003C59FC">
              <w:rPr>
                <w:b/>
                <w:snapToGrid w:val="0"/>
              </w:rPr>
              <w:t>Pedagogická prax priebežná/výstupová 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1/L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0-0-2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3C59FC">
              <w:rPr>
                <w:sz w:val="22"/>
                <w:szCs w:val="22"/>
              </w:rPr>
              <w:t>H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3C59FC">
            <w:pPr>
              <w:ind w:right="-109"/>
              <w:rPr>
                <w:snapToGrid w:val="0"/>
              </w:rPr>
            </w:pPr>
            <w:r w:rsidRPr="003C59FC">
              <w:rPr>
                <w:snapToGrid w:val="0"/>
              </w:rPr>
              <w:t>doc. RNDr. Jarmila Kmeťová, PhD.</w:t>
            </w:r>
          </w:p>
        </w:tc>
      </w:tr>
      <w:tr w:rsidR="0007691C" w:rsidRPr="003C59FC" w:rsidTr="003C59F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r w:rsidRPr="003C59FC">
              <w:t>KCH FPV/2d-uch-005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rPr>
                <w:b/>
                <w:snapToGrid w:val="0"/>
              </w:rPr>
            </w:pPr>
            <w:r w:rsidRPr="003C59FC">
              <w:rPr>
                <w:b/>
                <w:snapToGrid w:val="0"/>
              </w:rPr>
              <w:t>Špeciálna didaktika chémie 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2/Z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1-2-3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3C59FC">
              <w:rPr>
                <w:sz w:val="22"/>
                <w:szCs w:val="22"/>
              </w:rPr>
              <w:t>H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3C59FC">
            <w:pPr>
              <w:ind w:right="-109"/>
              <w:rPr>
                <w:snapToGrid w:val="0"/>
              </w:rPr>
            </w:pPr>
            <w:r w:rsidRPr="003C59FC">
              <w:rPr>
                <w:snapToGrid w:val="0"/>
              </w:rPr>
              <w:t xml:space="preserve">doc. RNDr. Marek </w:t>
            </w:r>
            <w:proofErr w:type="spellStart"/>
            <w:r w:rsidRPr="003C59FC">
              <w:rPr>
                <w:snapToGrid w:val="0"/>
              </w:rPr>
              <w:t>Skoršepa</w:t>
            </w:r>
            <w:proofErr w:type="spellEnd"/>
            <w:r w:rsidRPr="003C59FC">
              <w:rPr>
                <w:snapToGrid w:val="0"/>
              </w:rPr>
              <w:t>, PhD.</w:t>
            </w:r>
          </w:p>
        </w:tc>
      </w:tr>
      <w:tr w:rsidR="0007691C" w:rsidRPr="003C59FC" w:rsidTr="003C59F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r w:rsidRPr="003C59FC">
              <w:t>KCH FPV/2d-uch-006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rPr>
                <w:b/>
                <w:snapToGrid w:val="0"/>
              </w:rPr>
            </w:pPr>
            <w:r w:rsidRPr="003C59FC">
              <w:rPr>
                <w:b/>
                <w:snapToGrid w:val="0"/>
              </w:rPr>
              <w:t>Pedagogická prax priebežná/výstupová 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2/Z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0-0-2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3C59FC">
              <w:rPr>
                <w:sz w:val="22"/>
                <w:szCs w:val="22"/>
              </w:rPr>
              <w:t>H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7691C" w:rsidRPr="003C59FC" w:rsidRDefault="00E22DB9" w:rsidP="003C59FC">
            <w:pPr>
              <w:ind w:right="-109"/>
              <w:rPr>
                <w:snapToGrid w:val="0"/>
              </w:rPr>
            </w:pPr>
            <w:r w:rsidRPr="003C59FC">
              <w:rPr>
                <w:snapToGrid w:val="0"/>
              </w:rPr>
              <w:t>doc. RNDr. Jarmila Kmeťová, PhD.</w:t>
            </w:r>
          </w:p>
        </w:tc>
      </w:tr>
      <w:tr w:rsidR="0007691C" w:rsidRPr="003C59FC" w:rsidTr="003C59FC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r w:rsidRPr="003C59FC">
              <w:t>KCH FPV/2d-uch-007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rPr>
                <w:b/>
                <w:snapToGrid w:val="0"/>
              </w:rPr>
            </w:pPr>
            <w:r w:rsidRPr="003C59FC">
              <w:rPr>
                <w:b/>
                <w:snapToGrid w:val="0"/>
              </w:rPr>
              <w:t>Pedagogická prax súvislá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2/L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30/sem.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3C59FC">
              <w:rPr>
                <w:sz w:val="22"/>
                <w:szCs w:val="22"/>
              </w:rPr>
              <w:t>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3C59FC">
            <w:pPr>
              <w:ind w:right="-109"/>
              <w:rPr>
                <w:snapToGrid w:val="0"/>
              </w:rPr>
            </w:pPr>
            <w:r w:rsidRPr="003C59FC">
              <w:rPr>
                <w:snapToGrid w:val="0"/>
              </w:rPr>
              <w:t>doc. RNDr. Jarmila Kmeťová, PhD.</w:t>
            </w:r>
          </w:p>
        </w:tc>
      </w:tr>
      <w:tr w:rsidR="0007691C" w:rsidRPr="003C59FC" w:rsidTr="003C59FC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r w:rsidRPr="003C59FC">
              <w:t>KCH FPV/2d-uch-008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rPr>
                <w:b/>
                <w:snapToGrid w:val="0"/>
              </w:rPr>
            </w:pPr>
            <w:r w:rsidRPr="003C59FC">
              <w:rPr>
                <w:b/>
                <w:snapToGrid w:val="0"/>
              </w:rPr>
              <w:t>Štátna skúška</w:t>
            </w:r>
          </w:p>
          <w:p w:rsidR="0007691C" w:rsidRPr="003C59FC" w:rsidRDefault="0007691C" w:rsidP="00042DF5">
            <w:pPr>
              <w:rPr>
                <w:snapToGrid w:val="0"/>
              </w:rPr>
            </w:pPr>
            <w:r w:rsidRPr="003C59FC">
              <w:rPr>
                <w:snapToGrid w:val="0"/>
              </w:rPr>
              <w:t>Teória a prax chemického vzdelávania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2/L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3C59FC">
              <w:rPr>
                <w:sz w:val="22"/>
                <w:szCs w:val="22"/>
              </w:rPr>
              <w:t>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3C59FC">
            <w:pPr>
              <w:ind w:right="-109"/>
              <w:rPr>
                <w:snapToGrid w:val="0"/>
              </w:rPr>
            </w:pPr>
            <w:r w:rsidRPr="003C59FC">
              <w:rPr>
                <w:snapToGrid w:val="0"/>
              </w:rPr>
              <w:t>Skúšobná komisia štátnej skúšky</w:t>
            </w:r>
          </w:p>
        </w:tc>
      </w:tr>
    </w:tbl>
    <w:p w:rsidR="0007691C" w:rsidRPr="003C59FC" w:rsidRDefault="0007691C" w:rsidP="0007691C">
      <w:pPr>
        <w:spacing w:after="17" w:line="259" w:lineRule="auto"/>
        <w:rPr>
          <w:b/>
          <w:sz w:val="22"/>
        </w:rPr>
      </w:pPr>
      <w:r w:rsidRPr="003C59FC">
        <w:rPr>
          <w:b/>
        </w:rPr>
        <w:t xml:space="preserve"> </w:t>
      </w:r>
    </w:p>
    <w:p w:rsidR="0007691C" w:rsidRPr="003C59FC" w:rsidRDefault="0007691C" w:rsidP="0007691C">
      <w:pPr>
        <w:spacing w:after="4" w:line="266" w:lineRule="auto"/>
        <w:ind w:left="-5"/>
        <w:rPr>
          <w:sz w:val="22"/>
        </w:rPr>
      </w:pPr>
      <w:r w:rsidRPr="003C59FC">
        <w:rPr>
          <w:b/>
          <w:sz w:val="22"/>
        </w:rPr>
        <w:t xml:space="preserve">Povinne voliteľné predmety </w:t>
      </w:r>
    </w:p>
    <w:tbl>
      <w:tblPr>
        <w:tblW w:w="4914" w:type="pct"/>
        <w:tblInd w:w="98" w:type="dxa"/>
        <w:tblLayout w:type="fixed"/>
        <w:tblCellMar>
          <w:top w:w="14" w:type="dxa"/>
          <w:left w:w="98" w:type="dxa"/>
          <w:right w:w="109" w:type="dxa"/>
        </w:tblCellMar>
        <w:tblLook w:val="04A0" w:firstRow="1" w:lastRow="0" w:firstColumn="1" w:lastColumn="0" w:noHBand="0" w:noVBand="1"/>
      </w:tblPr>
      <w:tblGrid>
        <w:gridCol w:w="2116"/>
        <w:gridCol w:w="2987"/>
        <w:gridCol w:w="562"/>
        <w:gridCol w:w="848"/>
        <w:gridCol w:w="424"/>
        <w:gridCol w:w="424"/>
        <w:gridCol w:w="3128"/>
      </w:tblGrid>
      <w:tr w:rsidR="0007691C" w:rsidRPr="003C59FC" w:rsidTr="003C59FC">
        <w:trPr>
          <w:trHeight w:val="240"/>
        </w:trPr>
        <w:tc>
          <w:tcPr>
            <w:tcW w:w="1009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r w:rsidRPr="003C59FC">
              <w:t>KCH FPV/2d-uch-301</w:t>
            </w:r>
          </w:p>
        </w:tc>
        <w:tc>
          <w:tcPr>
            <w:tcW w:w="1424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rPr>
                <w:b/>
                <w:snapToGrid w:val="0"/>
              </w:rPr>
            </w:pPr>
            <w:r w:rsidRPr="003C59FC">
              <w:rPr>
                <w:b/>
                <w:snapToGrid w:val="0"/>
              </w:rPr>
              <w:t>Dejiny chémie</w:t>
            </w:r>
          </w:p>
        </w:tc>
        <w:tc>
          <w:tcPr>
            <w:tcW w:w="26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  <w:color w:val="000000"/>
              </w:rPr>
            </w:pPr>
            <w:r w:rsidRPr="003C59FC">
              <w:rPr>
                <w:snapToGrid w:val="0"/>
              </w:rPr>
              <w:t>1/Z</w:t>
            </w:r>
          </w:p>
        </w:tc>
        <w:tc>
          <w:tcPr>
            <w:tcW w:w="404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  <w:color w:val="000000"/>
              </w:rPr>
            </w:pPr>
            <w:r w:rsidRPr="003C59FC">
              <w:rPr>
                <w:snapToGrid w:val="0"/>
                <w:color w:val="000000"/>
              </w:rPr>
              <w:t>2-0-0</w:t>
            </w:r>
          </w:p>
        </w:tc>
        <w:tc>
          <w:tcPr>
            <w:tcW w:w="202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  <w:color w:val="000000"/>
              </w:rPr>
            </w:pPr>
            <w:r w:rsidRPr="003C59FC">
              <w:rPr>
                <w:snapToGrid w:val="0"/>
                <w:color w:val="000000"/>
              </w:rPr>
              <w:t>3</w:t>
            </w:r>
          </w:p>
        </w:tc>
        <w:tc>
          <w:tcPr>
            <w:tcW w:w="202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691C" w:rsidRPr="003C59FC" w:rsidRDefault="0007691C" w:rsidP="00042DF5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3C59FC">
              <w:rPr>
                <w:sz w:val="22"/>
                <w:szCs w:val="22"/>
              </w:rPr>
              <w:t>H</w:t>
            </w:r>
          </w:p>
        </w:tc>
        <w:tc>
          <w:tcPr>
            <w:tcW w:w="1491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07691C" w:rsidRPr="003C59FC" w:rsidRDefault="0007691C" w:rsidP="00D44DE1">
            <w:pPr>
              <w:ind w:right="-110"/>
              <w:rPr>
                <w:snapToGrid w:val="0"/>
                <w:color w:val="000000"/>
              </w:rPr>
            </w:pPr>
            <w:r w:rsidRPr="003C59FC">
              <w:rPr>
                <w:snapToGrid w:val="0"/>
              </w:rPr>
              <w:t xml:space="preserve">doc. RNDr. Marek </w:t>
            </w:r>
            <w:proofErr w:type="spellStart"/>
            <w:r w:rsidRPr="003C59FC">
              <w:rPr>
                <w:snapToGrid w:val="0"/>
              </w:rPr>
              <w:t>Skoršepa</w:t>
            </w:r>
            <w:proofErr w:type="spellEnd"/>
            <w:r w:rsidRPr="003C59FC">
              <w:rPr>
                <w:snapToGrid w:val="0"/>
              </w:rPr>
              <w:t>, PhD.</w:t>
            </w:r>
          </w:p>
        </w:tc>
      </w:tr>
      <w:tr w:rsidR="0007691C" w:rsidRPr="003C59FC" w:rsidTr="003C59FC">
        <w:trPr>
          <w:trHeight w:val="240"/>
        </w:trPr>
        <w:tc>
          <w:tcPr>
            <w:tcW w:w="1009" w:type="pct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r w:rsidRPr="003C59FC">
              <w:t>KCH FPV/2d-uch-302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rPr>
                <w:snapToGrid w:val="0"/>
              </w:rPr>
            </w:pPr>
            <w:r w:rsidRPr="003C59FC">
              <w:rPr>
                <w:b/>
                <w:snapToGrid w:val="0"/>
              </w:rPr>
              <w:t>Diagnostické a </w:t>
            </w:r>
            <w:proofErr w:type="spellStart"/>
            <w:r w:rsidRPr="003C59FC">
              <w:rPr>
                <w:b/>
                <w:snapToGrid w:val="0"/>
              </w:rPr>
              <w:t>spätnoväzbové</w:t>
            </w:r>
            <w:proofErr w:type="spellEnd"/>
            <w:r w:rsidRPr="003C59FC">
              <w:rPr>
                <w:b/>
                <w:snapToGrid w:val="0"/>
              </w:rPr>
              <w:t xml:space="preserve"> prostriedky vo výučbe chémie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  <w:color w:val="000000"/>
              </w:rPr>
            </w:pPr>
            <w:r w:rsidRPr="003C59FC">
              <w:rPr>
                <w:snapToGrid w:val="0"/>
                <w:color w:val="000000"/>
              </w:rPr>
              <w:t>1/Z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1-1-0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7691C" w:rsidRPr="003C59FC" w:rsidRDefault="0007691C" w:rsidP="00042DF5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3C59FC">
              <w:rPr>
                <w:sz w:val="22"/>
                <w:szCs w:val="22"/>
              </w:rPr>
              <w:t>H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07691C" w:rsidRPr="003C59FC" w:rsidRDefault="0007691C" w:rsidP="00D44DE1">
            <w:pPr>
              <w:ind w:right="-110"/>
              <w:rPr>
                <w:snapToGrid w:val="0"/>
              </w:rPr>
            </w:pPr>
            <w:r w:rsidRPr="003C59FC">
              <w:rPr>
                <w:snapToGrid w:val="0"/>
              </w:rPr>
              <w:t>doc. RNDr. Jarmila Kmeťová, PhD.</w:t>
            </w:r>
          </w:p>
        </w:tc>
      </w:tr>
      <w:tr w:rsidR="0007691C" w:rsidRPr="003C59FC" w:rsidTr="003C59FC">
        <w:trPr>
          <w:trHeight w:val="240"/>
        </w:trPr>
        <w:tc>
          <w:tcPr>
            <w:tcW w:w="1009" w:type="pct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r w:rsidRPr="003C59FC">
              <w:t>KCH FPV/2d-uch-303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rPr>
                <w:snapToGrid w:val="0"/>
              </w:rPr>
            </w:pPr>
            <w:r w:rsidRPr="003C59FC">
              <w:rPr>
                <w:b/>
                <w:snapToGrid w:val="0"/>
              </w:rPr>
              <w:t>Počítač vo výučbe chémie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  <w:color w:val="000000"/>
              </w:rPr>
            </w:pPr>
            <w:r w:rsidRPr="003C59FC">
              <w:rPr>
                <w:snapToGrid w:val="0"/>
                <w:color w:val="000000"/>
              </w:rPr>
              <w:t>1/Z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0-2-0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691C" w:rsidRPr="003C59FC" w:rsidRDefault="0007691C" w:rsidP="00042DF5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3C59FC">
              <w:rPr>
                <w:sz w:val="22"/>
                <w:szCs w:val="22"/>
              </w:rPr>
              <w:t>H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07691C" w:rsidRPr="003C59FC" w:rsidRDefault="0007691C" w:rsidP="00D44DE1">
            <w:pPr>
              <w:ind w:right="-110"/>
              <w:rPr>
                <w:snapToGrid w:val="0"/>
              </w:rPr>
            </w:pPr>
            <w:r w:rsidRPr="003C59FC">
              <w:rPr>
                <w:snapToGrid w:val="0"/>
              </w:rPr>
              <w:t xml:space="preserve">doc. RNDr. Marek </w:t>
            </w:r>
            <w:proofErr w:type="spellStart"/>
            <w:r w:rsidRPr="003C59FC">
              <w:rPr>
                <w:snapToGrid w:val="0"/>
              </w:rPr>
              <w:t>Skoršepa</w:t>
            </w:r>
            <w:proofErr w:type="spellEnd"/>
            <w:r w:rsidRPr="003C59FC">
              <w:rPr>
                <w:snapToGrid w:val="0"/>
              </w:rPr>
              <w:t>, PhD.</w:t>
            </w:r>
          </w:p>
        </w:tc>
      </w:tr>
    </w:tbl>
    <w:p w:rsidR="003C59FC" w:rsidRPr="003C59FC" w:rsidRDefault="003C59FC">
      <w:r w:rsidRPr="003C59FC">
        <w:br w:type="page"/>
      </w:r>
    </w:p>
    <w:tbl>
      <w:tblPr>
        <w:tblW w:w="4914" w:type="pct"/>
        <w:tblInd w:w="98" w:type="dxa"/>
        <w:tblLayout w:type="fixed"/>
        <w:tblCellMar>
          <w:top w:w="14" w:type="dxa"/>
          <w:left w:w="98" w:type="dxa"/>
          <w:right w:w="109" w:type="dxa"/>
        </w:tblCellMar>
        <w:tblLook w:val="04A0" w:firstRow="1" w:lastRow="0" w:firstColumn="1" w:lastColumn="0" w:noHBand="0" w:noVBand="1"/>
      </w:tblPr>
      <w:tblGrid>
        <w:gridCol w:w="2116"/>
        <w:gridCol w:w="2987"/>
        <w:gridCol w:w="562"/>
        <w:gridCol w:w="848"/>
        <w:gridCol w:w="424"/>
        <w:gridCol w:w="424"/>
        <w:gridCol w:w="3128"/>
      </w:tblGrid>
      <w:tr w:rsidR="0007691C" w:rsidRPr="003C59FC" w:rsidTr="003C59FC">
        <w:trPr>
          <w:trHeight w:val="240"/>
        </w:trPr>
        <w:tc>
          <w:tcPr>
            <w:tcW w:w="100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bookmarkStart w:id="0" w:name="_GoBack" w:colFirst="6" w:colLast="6"/>
            <w:r w:rsidRPr="003C59FC">
              <w:lastRenderedPageBreak/>
              <w:t>KCH FPV/2d-uch-304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rPr>
                <w:snapToGrid w:val="0"/>
              </w:rPr>
            </w:pPr>
            <w:r w:rsidRPr="003C59FC">
              <w:rPr>
                <w:b/>
                <w:snapToGrid w:val="0"/>
              </w:rPr>
              <w:t>Vybrané kapitoly z anorganickej chémie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  <w:color w:val="000000"/>
              </w:rPr>
            </w:pPr>
            <w:r w:rsidRPr="003C59FC">
              <w:rPr>
                <w:snapToGrid w:val="0"/>
                <w:color w:val="000000"/>
              </w:rPr>
              <w:t>1/L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1-1-0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691C" w:rsidRPr="003C59FC" w:rsidRDefault="0007691C" w:rsidP="00042DF5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3C59FC">
              <w:rPr>
                <w:sz w:val="22"/>
                <w:szCs w:val="22"/>
              </w:rPr>
              <w:t>H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07691C" w:rsidRPr="003C59FC" w:rsidRDefault="0007691C" w:rsidP="00D44DE1">
            <w:pPr>
              <w:ind w:right="-110"/>
              <w:rPr>
                <w:snapToGrid w:val="0"/>
              </w:rPr>
            </w:pPr>
            <w:r w:rsidRPr="003C59FC">
              <w:rPr>
                <w:snapToGrid w:val="0"/>
              </w:rPr>
              <w:t xml:space="preserve">prof. Ing. Ján </w:t>
            </w:r>
            <w:proofErr w:type="spellStart"/>
            <w:r w:rsidRPr="003C59FC">
              <w:rPr>
                <w:snapToGrid w:val="0"/>
              </w:rPr>
              <w:t>Kurucz</w:t>
            </w:r>
            <w:proofErr w:type="spellEnd"/>
            <w:r w:rsidRPr="003C59FC">
              <w:rPr>
                <w:snapToGrid w:val="0"/>
              </w:rPr>
              <w:t>, PhD.</w:t>
            </w:r>
          </w:p>
          <w:p w:rsidR="0007691C" w:rsidRPr="003C59FC" w:rsidRDefault="0007691C" w:rsidP="00D44DE1">
            <w:pPr>
              <w:ind w:right="-110"/>
              <w:rPr>
                <w:snapToGrid w:val="0"/>
              </w:rPr>
            </w:pPr>
            <w:r w:rsidRPr="003C59FC">
              <w:rPr>
                <w:snapToGrid w:val="0"/>
              </w:rPr>
              <w:t>doc. RNDr. Miroslav Medveď, PhD.</w:t>
            </w:r>
          </w:p>
        </w:tc>
      </w:tr>
      <w:tr w:rsidR="0007691C" w:rsidRPr="003C59FC" w:rsidTr="003C59FC">
        <w:trPr>
          <w:trHeight w:val="241"/>
        </w:trPr>
        <w:tc>
          <w:tcPr>
            <w:tcW w:w="100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r w:rsidRPr="003C59FC">
              <w:t>KCH FPV/2d-uch-305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rPr>
                <w:snapToGrid w:val="0"/>
              </w:rPr>
            </w:pPr>
            <w:r w:rsidRPr="003C59FC">
              <w:rPr>
                <w:b/>
                <w:snapToGrid w:val="0"/>
              </w:rPr>
              <w:t>Vybrané kapitoly z fyzikálnej chémie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  <w:color w:val="000000"/>
              </w:rPr>
            </w:pPr>
            <w:r w:rsidRPr="003C59FC">
              <w:rPr>
                <w:snapToGrid w:val="0"/>
                <w:color w:val="000000"/>
              </w:rPr>
              <w:t>1/L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1-1-0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691C" w:rsidRPr="003C59FC" w:rsidRDefault="0007691C" w:rsidP="00042DF5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3C59FC">
              <w:rPr>
                <w:sz w:val="22"/>
                <w:szCs w:val="22"/>
              </w:rPr>
              <w:t>H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07691C" w:rsidRPr="003C59FC" w:rsidRDefault="0007691C" w:rsidP="00D44DE1">
            <w:pPr>
              <w:ind w:right="-110"/>
              <w:rPr>
                <w:snapToGrid w:val="0"/>
              </w:rPr>
            </w:pPr>
            <w:r w:rsidRPr="003C59FC">
              <w:rPr>
                <w:snapToGrid w:val="0"/>
              </w:rPr>
              <w:t xml:space="preserve">doc. RNDr. Miroslav </w:t>
            </w:r>
            <w:proofErr w:type="spellStart"/>
            <w:r w:rsidRPr="003C59FC">
              <w:rPr>
                <w:snapToGrid w:val="0"/>
              </w:rPr>
              <w:t>Iliaš</w:t>
            </w:r>
            <w:proofErr w:type="spellEnd"/>
            <w:r w:rsidRPr="003C59FC">
              <w:rPr>
                <w:snapToGrid w:val="0"/>
              </w:rPr>
              <w:t>, PhD.</w:t>
            </w:r>
          </w:p>
        </w:tc>
      </w:tr>
      <w:tr w:rsidR="0007691C" w:rsidRPr="003C59FC" w:rsidTr="003C59FC">
        <w:trPr>
          <w:trHeight w:val="240"/>
        </w:trPr>
        <w:tc>
          <w:tcPr>
            <w:tcW w:w="100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r w:rsidRPr="003C59FC">
              <w:t>KCH FPV/2d-uch-306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rPr>
                <w:snapToGrid w:val="0"/>
              </w:rPr>
            </w:pPr>
            <w:r w:rsidRPr="003C59FC">
              <w:rPr>
                <w:b/>
                <w:snapToGrid w:val="0"/>
              </w:rPr>
              <w:t>Zaujímavé pokusy v chémii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  <w:color w:val="000000"/>
              </w:rPr>
            </w:pPr>
            <w:r w:rsidRPr="003C59FC">
              <w:rPr>
                <w:snapToGrid w:val="0"/>
                <w:color w:val="000000"/>
              </w:rPr>
              <w:t>1/L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0-0-3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691C" w:rsidRPr="003C59FC" w:rsidRDefault="0007691C" w:rsidP="00042DF5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3C59FC">
              <w:rPr>
                <w:sz w:val="22"/>
                <w:szCs w:val="22"/>
              </w:rPr>
              <w:t>H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07691C" w:rsidRPr="003C59FC" w:rsidRDefault="0007691C" w:rsidP="00D44DE1">
            <w:pPr>
              <w:ind w:right="-110"/>
              <w:rPr>
                <w:snapToGrid w:val="0"/>
              </w:rPr>
            </w:pPr>
            <w:r w:rsidRPr="003C59FC">
              <w:rPr>
                <w:snapToGrid w:val="0"/>
              </w:rPr>
              <w:t xml:space="preserve">doc. RNDr. Zuzana </w:t>
            </w:r>
            <w:proofErr w:type="spellStart"/>
            <w:r w:rsidRPr="003C59FC">
              <w:rPr>
                <w:snapToGrid w:val="0"/>
              </w:rPr>
              <w:t>Melichová</w:t>
            </w:r>
            <w:proofErr w:type="spellEnd"/>
            <w:r w:rsidRPr="003C59FC">
              <w:rPr>
                <w:snapToGrid w:val="0"/>
              </w:rPr>
              <w:t>, PhD.</w:t>
            </w:r>
          </w:p>
        </w:tc>
      </w:tr>
      <w:tr w:rsidR="0007691C" w:rsidRPr="003C59FC" w:rsidTr="003C59FC">
        <w:trPr>
          <w:trHeight w:val="240"/>
        </w:trPr>
        <w:tc>
          <w:tcPr>
            <w:tcW w:w="100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r w:rsidRPr="003C59FC">
              <w:t>KCH FPV/2d-uch-307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rPr>
                <w:b/>
                <w:snapToGrid w:val="0"/>
                <w:color w:val="000000"/>
              </w:rPr>
            </w:pPr>
            <w:r w:rsidRPr="003C59FC">
              <w:rPr>
                <w:b/>
                <w:snapToGrid w:val="0"/>
                <w:color w:val="000000"/>
              </w:rPr>
              <w:t>Koncepcie vzdelávania vo výučbe chémie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  <w:color w:val="000000"/>
              </w:rPr>
            </w:pPr>
            <w:r w:rsidRPr="003C59FC">
              <w:rPr>
                <w:snapToGrid w:val="0"/>
                <w:color w:val="000000"/>
              </w:rPr>
              <w:t>1/L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  <w:color w:val="000000"/>
              </w:rPr>
            </w:pPr>
            <w:r w:rsidRPr="003C59FC">
              <w:rPr>
                <w:snapToGrid w:val="0"/>
                <w:color w:val="000000"/>
              </w:rPr>
              <w:t>1-1-0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  <w:color w:val="000000"/>
              </w:rPr>
            </w:pPr>
            <w:r w:rsidRPr="003C59FC">
              <w:rPr>
                <w:snapToGrid w:val="0"/>
                <w:color w:val="000000"/>
              </w:rPr>
              <w:t>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691C" w:rsidRPr="003C59FC" w:rsidRDefault="0007691C" w:rsidP="00042DF5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3C59FC">
              <w:rPr>
                <w:sz w:val="22"/>
                <w:szCs w:val="22"/>
              </w:rPr>
              <w:t>H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07691C" w:rsidRPr="003C59FC" w:rsidRDefault="0007691C" w:rsidP="00D44DE1">
            <w:pPr>
              <w:ind w:right="-110"/>
              <w:rPr>
                <w:snapToGrid w:val="0"/>
                <w:color w:val="000000"/>
              </w:rPr>
            </w:pPr>
            <w:r w:rsidRPr="003C59FC">
              <w:rPr>
                <w:snapToGrid w:val="0"/>
              </w:rPr>
              <w:t>doc. RNDr. Jarmila Kmeťová, PhD.</w:t>
            </w:r>
          </w:p>
        </w:tc>
      </w:tr>
      <w:tr w:rsidR="0007691C" w:rsidRPr="003C59FC" w:rsidTr="003C59FC">
        <w:trPr>
          <w:trHeight w:val="240"/>
        </w:trPr>
        <w:tc>
          <w:tcPr>
            <w:tcW w:w="100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r w:rsidRPr="003C59FC">
              <w:t>KCH FPV/2d-uch-308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rPr>
                <w:snapToGrid w:val="0"/>
              </w:rPr>
            </w:pPr>
            <w:r w:rsidRPr="003C59FC">
              <w:rPr>
                <w:b/>
                <w:snapToGrid w:val="0"/>
              </w:rPr>
              <w:t>Vybrané kapitoly z organickej chémie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  <w:color w:val="000000"/>
              </w:rPr>
            </w:pPr>
            <w:r w:rsidRPr="003C59FC">
              <w:rPr>
                <w:snapToGrid w:val="0"/>
                <w:color w:val="000000"/>
              </w:rPr>
              <w:t>2/Z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1-1-0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691C" w:rsidRPr="003C59FC" w:rsidRDefault="0007691C" w:rsidP="00042DF5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3C59FC">
              <w:rPr>
                <w:sz w:val="22"/>
                <w:szCs w:val="22"/>
              </w:rPr>
              <w:t>H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07691C" w:rsidRPr="003C59FC" w:rsidRDefault="00E22DB9" w:rsidP="00D44DE1">
            <w:pPr>
              <w:ind w:right="-110"/>
              <w:rPr>
                <w:snapToGrid w:val="0"/>
              </w:rPr>
            </w:pPr>
            <w:r w:rsidRPr="003C59FC">
              <w:rPr>
                <w:snapToGrid w:val="0"/>
              </w:rPr>
              <w:t xml:space="preserve">doc. RNDr. Miroslav </w:t>
            </w:r>
            <w:proofErr w:type="spellStart"/>
            <w:r w:rsidRPr="003C59FC">
              <w:rPr>
                <w:snapToGrid w:val="0"/>
              </w:rPr>
              <w:t>Iliaš</w:t>
            </w:r>
            <w:proofErr w:type="spellEnd"/>
            <w:r w:rsidRPr="003C59FC">
              <w:rPr>
                <w:snapToGrid w:val="0"/>
              </w:rPr>
              <w:t>, PhD.</w:t>
            </w:r>
          </w:p>
        </w:tc>
      </w:tr>
      <w:tr w:rsidR="0007691C" w:rsidRPr="003C59FC" w:rsidTr="003C59FC">
        <w:trPr>
          <w:trHeight w:val="241"/>
        </w:trPr>
        <w:tc>
          <w:tcPr>
            <w:tcW w:w="100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r w:rsidRPr="003C59FC">
              <w:t>KCH FPV/2d-uch-309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rPr>
                <w:snapToGrid w:val="0"/>
              </w:rPr>
            </w:pPr>
            <w:r w:rsidRPr="003C59FC">
              <w:rPr>
                <w:b/>
                <w:snapToGrid w:val="0"/>
              </w:rPr>
              <w:t>Vybrané kapitoly z biochémie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  <w:color w:val="000000"/>
              </w:rPr>
            </w:pPr>
            <w:r w:rsidRPr="003C59FC">
              <w:rPr>
                <w:snapToGrid w:val="0"/>
                <w:color w:val="000000"/>
              </w:rPr>
              <w:t>2/Z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1-1-0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691C" w:rsidRPr="003C59FC" w:rsidRDefault="0007691C" w:rsidP="00042DF5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3C59FC">
              <w:rPr>
                <w:sz w:val="22"/>
                <w:szCs w:val="22"/>
              </w:rPr>
              <w:t>H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07691C" w:rsidRPr="003C59FC" w:rsidRDefault="0007691C" w:rsidP="00D44DE1">
            <w:pPr>
              <w:ind w:right="-110"/>
              <w:rPr>
                <w:snapToGrid w:val="0"/>
              </w:rPr>
            </w:pPr>
            <w:r w:rsidRPr="003C59FC">
              <w:rPr>
                <w:snapToGrid w:val="0"/>
              </w:rPr>
              <w:t xml:space="preserve">doc. RNDr. Marek </w:t>
            </w:r>
            <w:proofErr w:type="spellStart"/>
            <w:r w:rsidRPr="003C59FC">
              <w:rPr>
                <w:snapToGrid w:val="0"/>
              </w:rPr>
              <w:t>Skoršepa</w:t>
            </w:r>
            <w:proofErr w:type="spellEnd"/>
            <w:r w:rsidRPr="003C59FC">
              <w:rPr>
                <w:snapToGrid w:val="0"/>
              </w:rPr>
              <w:t>, PhD.</w:t>
            </w:r>
          </w:p>
        </w:tc>
      </w:tr>
      <w:tr w:rsidR="0007691C" w:rsidRPr="003C59FC" w:rsidTr="003C59FC">
        <w:trPr>
          <w:trHeight w:val="241"/>
        </w:trPr>
        <w:tc>
          <w:tcPr>
            <w:tcW w:w="1009" w:type="pct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r w:rsidRPr="003C59FC">
              <w:t>KCH FPV/2d-uch-310</w:t>
            </w:r>
          </w:p>
        </w:tc>
        <w:tc>
          <w:tcPr>
            <w:tcW w:w="1424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rPr>
                <w:b/>
                <w:snapToGrid w:val="0"/>
              </w:rPr>
            </w:pPr>
            <w:r w:rsidRPr="003C59FC">
              <w:rPr>
                <w:b/>
                <w:snapToGrid w:val="0"/>
              </w:rPr>
              <w:t>Počítačom podporované experimenty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  <w:color w:val="000000"/>
              </w:rPr>
            </w:pPr>
            <w:r w:rsidRPr="003C59FC">
              <w:rPr>
                <w:snapToGrid w:val="0"/>
                <w:color w:val="000000"/>
              </w:rPr>
              <w:t>2/Z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0-0-2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7691C" w:rsidRPr="003C59FC" w:rsidRDefault="0007691C" w:rsidP="00042DF5">
            <w:pPr>
              <w:jc w:val="center"/>
              <w:rPr>
                <w:snapToGrid w:val="0"/>
              </w:rPr>
            </w:pPr>
            <w:r w:rsidRPr="003C59FC">
              <w:rPr>
                <w:snapToGrid w:val="0"/>
              </w:rPr>
              <w:t>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7691C" w:rsidRPr="003C59FC" w:rsidRDefault="0007691C" w:rsidP="00042DF5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3C59FC">
              <w:rPr>
                <w:sz w:val="22"/>
                <w:szCs w:val="22"/>
              </w:rPr>
              <w:t>H</w:t>
            </w:r>
          </w:p>
        </w:tc>
        <w:tc>
          <w:tcPr>
            <w:tcW w:w="1491" w:type="pct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07691C" w:rsidRPr="003C59FC" w:rsidRDefault="0007691C" w:rsidP="00D44DE1">
            <w:pPr>
              <w:ind w:right="-110"/>
              <w:rPr>
                <w:snapToGrid w:val="0"/>
              </w:rPr>
            </w:pPr>
            <w:r w:rsidRPr="003C59FC">
              <w:rPr>
                <w:snapToGrid w:val="0"/>
              </w:rPr>
              <w:t xml:space="preserve">doc. RNDr. Marek </w:t>
            </w:r>
            <w:proofErr w:type="spellStart"/>
            <w:r w:rsidRPr="003C59FC">
              <w:rPr>
                <w:snapToGrid w:val="0"/>
              </w:rPr>
              <w:t>Skoršepa</w:t>
            </w:r>
            <w:proofErr w:type="spellEnd"/>
            <w:r w:rsidRPr="003C59FC">
              <w:rPr>
                <w:snapToGrid w:val="0"/>
              </w:rPr>
              <w:t>, PhD.</w:t>
            </w:r>
          </w:p>
        </w:tc>
      </w:tr>
    </w:tbl>
    <w:bookmarkEnd w:id="0"/>
    <w:p w:rsidR="0007691C" w:rsidRPr="003C59FC" w:rsidRDefault="0007691C" w:rsidP="0007691C">
      <w:pPr>
        <w:spacing w:after="4" w:line="266" w:lineRule="auto"/>
        <w:ind w:left="-5" w:right="-32"/>
      </w:pPr>
      <w:r w:rsidRPr="003C59FC">
        <w:rPr>
          <w:b/>
        </w:rPr>
        <w:t xml:space="preserve">Študent je povinný získať za PV predmety minimálne 12 kreditov za celé štúdium, za celé štúdium si študent vyberá minimálne dva predmety „Vybrané kapitoly...“. </w:t>
      </w:r>
    </w:p>
    <w:p w:rsidR="0007691C" w:rsidRPr="003C59FC" w:rsidRDefault="0007691C" w:rsidP="0007691C">
      <w:pPr>
        <w:spacing w:after="120"/>
        <w:jc w:val="both"/>
      </w:pPr>
      <w:r w:rsidRPr="003C59FC">
        <w:t xml:space="preserve"> </w:t>
      </w:r>
    </w:p>
    <w:p w:rsidR="0007691C" w:rsidRPr="003C59FC" w:rsidRDefault="0007691C" w:rsidP="0007691C">
      <w:pPr>
        <w:spacing w:after="120"/>
        <w:jc w:val="both"/>
        <w:rPr>
          <w:rFonts w:eastAsiaTheme="minorHAnsi"/>
          <w:b/>
          <w:color w:val="000000"/>
          <w:sz w:val="22"/>
          <w:lang w:eastAsia="en-US"/>
        </w:rPr>
      </w:pPr>
      <w:r w:rsidRPr="003C59FC">
        <w:rPr>
          <w:rFonts w:eastAsiaTheme="minorHAnsi"/>
          <w:b/>
          <w:bCs/>
          <w:color w:val="000000"/>
          <w:sz w:val="22"/>
          <w:lang w:eastAsia="en-US"/>
        </w:rPr>
        <w:t>Výberové predmety</w:t>
      </w:r>
    </w:p>
    <w:p w:rsidR="009F2309" w:rsidRDefault="0007691C" w:rsidP="003C59FC">
      <w:pPr>
        <w:spacing w:after="4" w:line="266" w:lineRule="auto"/>
        <w:ind w:left="-5" w:right="-24"/>
        <w:jc w:val="both"/>
      </w:pPr>
      <w:r w:rsidRPr="003C59FC">
        <w:rPr>
          <w:b/>
          <w:color w:val="000000"/>
          <w:shd w:val="clear" w:color="auto" w:fill="FFFFFF"/>
        </w:rPr>
        <w:t>Študent si počas štúdia zapíše výberové predmety podľa vlastného výberu z ponuky predmetov študijných programov Fakulty prírodných vied (</w:t>
      </w:r>
      <w:r w:rsidRPr="003C59FC">
        <w:rPr>
          <w:b/>
          <w:i/>
          <w:iCs/>
          <w:color w:val="000000"/>
          <w:shd w:val="clear" w:color="auto" w:fill="FFFFFF"/>
        </w:rPr>
        <w:t>zoznam ponúkaných predmetov je uvedený na konci bloku študijných programov akreditovaných v rámci komplexnej akreditácie</w:t>
      </w:r>
      <w:r w:rsidRPr="003C59FC">
        <w:rPr>
          <w:b/>
          <w:color w:val="000000"/>
          <w:shd w:val="clear" w:color="auto" w:fill="FFFFFF"/>
        </w:rPr>
        <w:t>) alebo iných fakúlt UMB tak, aby získal celkový počet kreditov potrebných na ukončenie magisterského štúdia, t.j. 120 kreditov v celkovej hodnote vrátane kreditov za štátnu skúšku.</w:t>
      </w:r>
    </w:p>
    <w:sectPr w:rsidR="009F2309" w:rsidSect="003C59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1C"/>
    <w:rsid w:val="0007691C"/>
    <w:rsid w:val="003C59FC"/>
    <w:rsid w:val="009F2309"/>
    <w:rsid w:val="00D44DE1"/>
    <w:rsid w:val="00E2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KATFYZ</cp:lastModifiedBy>
  <cp:revision>4</cp:revision>
  <dcterms:created xsi:type="dcterms:W3CDTF">2017-07-06T17:11:00Z</dcterms:created>
  <dcterms:modified xsi:type="dcterms:W3CDTF">2017-08-11T20:22:00Z</dcterms:modified>
</cp:coreProperties>
</file>