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Layout w:type="fixed"/>
        <w:tblCellMar>
          <w:top w:w="37" w:type="dxa"/>
          <w:left w:w="66" w:type="dxa"/>
          <w:right w:w="2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0926F3" w:rsidRPr="00165247" w:rsidTr="00165247">
        <w:trPr>
          <w:trHeight w:val="525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926F3" w:rsidRPr="00165247" w:rsidRDefault="000926F3" w:rsidP="00042DF5">
            <w:pPr>
              <w:spacing w:line="259" w:lineRule="auto"/>
              <w:rPr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165247">
              <w:rPr>
                <w:b/>
                <w:sz w:val="24"/>
                <w:szCs w:val="22"/>
              </w:rPr>
              <w:t xml:space="preserve">MATEMATICKÁ ANALÝZA </w:t>
            </w:r>
          </w:p>
        </w:tc>
      </w:tr>
      <w:tr w:rsidR="000926F3" w:rsidRPr="00165247" w:rsidTr="00165247">
        <w:trPr>
          <w:trHeight w:val="5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926F3" w:rsidRPr="00165247" w:rsidRDefault="000926F3" w:rsidP="00042DF5">
            <w:pPr>
              <w:spacing w:line="259" w:lineRule="auto"/>
              <w:rPr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7"/>
              <w:rPr>
                <w:sz w:val="24"/>
                <w:szCs w:val="24"/>
              </w:rPr>
            </w:pPr>
            <w:r w:rsidRPr="00165247">
              <w:rPr>
                <w:b/>
                <w:sz w:val="24"/>
                <w:szCs w:val="24"/>
              </w:rPr>
              <w:t xml:space="preserve">Matematická analýza – doktorandské štúdium     </w:t>
            </w:r>
          </w:p>
        </w:tc>
      </w:tr>
      <w:tr w:rsidR="000926F3" w:rsidRPr="00165247" w:rsidTr="00165247">
        <w:trPr>
          <w:trHeight w:val="30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926F3" w:rsidRPr="00165247" w:rsidRDefault="000926F3" w:rsidP="00042DF5">
            <w:pPr>
              <w:spacing w:line="259" w:lineRule="auto"/>
              <w:rPr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926F3" w:rsidRPr="00165247" w:rsidRDefault="000926F3" w:rsidP="00042DF5">
            <w:pPr>
              <w:spacing w:line="259" w:lineRule="auto"/>
              <w:ind w:left="17"/>
              <w:rPr>
                <w:sz w:val="22"/>
                <w:szCs w:val="22"/>
              </w:rPr>
            </w:pPr>
            <w:proofErr w:type="spellStart"/>
            <w:r w:rsidRPr="00165247">
              <w:rPr>
                <w:sz w:val="22"/>
                <w:szCs w:val="22"/>
              </w:rPr>
              <w:t>maa</w:t>
            </w:r>
            <w:proofErr w:type="spellEnd"/>
          </w:p>
        </w:tc>
      </w:tr>
      <w:tr w:rsidR="000926F3" w:rsidRPr="00165247" w:rsidTr="00165247">
        <w:trPr>
          <w:trHeight w:val="46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926F3" w:rsidRPr="00165247" w:rsidRDefault="000926F3" w:rsidP="00042DF5">
            <w:pPr>
              <w:spacing w:line="259" w:lineRule="auto"/>
              <w:rPr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 xml:space="preserve">prof. RNDr. Ľubomír </w:t>
            </w:r>
            <w:proofErr w:type="spellStart"/>
            <w:r w:rsidRPr="00165247">
              <w:rPr>
                <w:sz w:val="22"/>
                <w:szCs w:val="22"/>
              </w:rPr>
              <w:t>Snoha</w:t>
            </w:r>
            <w:proofErr w:type="spellEnd"/>
            <w:r w:rsidRPr="00165247">
              <w:rPr>
                <w:sz w:val="22"/>
                <w:szCs w:val="22"/>
              </w:rPr>
              <w:t xml:space="preserve">, </w:t>
            </w:r>
            <w:proofErr w:type="spellStart"/>
            <w:r w:rsidRPr="00165247">
              <w:rPr>
                <w:sz w:val="22"/>
                <w:szCs w:val="22"/>
              </w:rPr>
              <w:t>DSc</w:t>
            </w:r>
            <w:proofErr w:type="spellEnd"/>
            <w:r w:rsidRPr="00165247">
              <w:rPr>
                <w:sz w:val="22"/>
                <w:szCs w:val="22"/>
              </w:rPr>
              <w:t xml:space="preserve">., DrSc. </w:t>
            </w:r>
          </w:p>
        </w:tc>
      </w:tr>
      <w:tr w:rsidR="000926F3" w:rsidRPr="00165247" w:rsidTr="00165247">
        <w:trPr>
          <w:trHeight w:val="545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926F3" w:rsidRPr="00165247" w:rsidRDefault="000926F3" w:rsidP="00042DF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165247">
              <w:rPr>
                <w:b/>
                <w:sz w:val="22"/>
                <w:szCs w:val="22"/>
              </w:rPr>
              <w:t>Spolugaranti</w:t>
            </w:r>
            <w:proofErr w:type="spellEnd"/>
            <w:r w:rsidRPr="00165247">
              <w:rPr>
                <w:b/>
                <w:sz w:val="22"/>
                <w:szCs w:val="22"/>
              </w:rPr>
              <w:t xml:space="preserve">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926F3" w:rsidRPr="00165247" w:rsidRDefault="000926F3" w:rsidP="00EC1F7E">
            <w:pPr>
              <w:spacing w:line="259" w:lineRule="auto"/>
              <w:ind w:right="5368"/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 xml:space="preserve">doc. RNDr. Roman </w:t>
            </w:r>
            <w:proofErr w:type="spellStart"/>
            <w:r w:rsidRPr="00165247">
              <w:rPr>
                <w:sz w:val="22"/>
                <w:szCs w:val="22"/>
              </w:rPr>
              <w:t>Hric</w:t>
            </w:r>
            <w:proofErr w:type="spellEnd"/>
            <w:r w:rsidRPr="00165247">
              <w:rPr>
                <w:sz w:val="22"/>
                <w:szCs w:val="22"/>
              </w:rPr>
              <w:t xml:space="preserve">, PhD. </w:t>
            </w:r>
          </w:p>
          <w:p w:rsidR="000926F3" w:rsidRPr="00165247" w:rsidRDefault="000926F3" w:rsidP="00EC1F7E">
            <w:pPr>
              <w:spacing w:line="259" w:lineRule="auto"/>
              <w:ind w:right="4801"/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 xml:space="preserve">doc. RNDr. Vladimír </w:t>
            </w:r>
            <w:proofErr w:type="spellStart"/>
            <w:r w:rsidRPr="00165247">
              <w:rPr>
                <w:sz w:val="22"/>
                <w:szCs w:val="22"/>
              </w:rPr>
              <w:t>Špitalský</w:t>
            </w:r>
            <w:proofErr w:type="spellEnd"/>
            <w:r w:rsidRPr="00165247">
              <w:rPr>
                <w:sz w:val="22"/>
                <w:szCs w:val="22"/>
              </w:rPr>
              <w:t>, PhD.</w:t>
            </w:r>
          </w:p>
        </w:tc>
      </w:tr>
      <w:tr w:rsidR="000926F3" w:rsidRPr="00165247" w:rsidTr="00165247">
        <w:trPr>
          <w:trHeight w:val="93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926F3" w:rsidRPr="00165247" w:rsidRDefault="000926F3" w:rsidP="00042DF5">
            <w:pPr>
              <w:spacing w:line="259" w:lineRule="auto"/>
              <w:rPr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926F3" w:rsidRPr="00165247" w:rsidRDefault="000926F3" w:rsidP="00042DF5">
            <w:pPr>
              <w:spacing w:line="259" w:lineRule="auto"/>
              <w:ind w:left="17" w:right="123"/>
              <w:jc w:val="both"/>
              <w:rPr>
                <w:color w:val="FF0000"/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Študijný program tretieho stupňa Matematická analýza sa zameriava na získanie teoretických a praktických poznatkov zal</w:t>
            </w:r>
            <w:r w:rsidR="00AB19F8" w:rsidRPr="00165247">
              <w:rPr>
                <w:sz w:val="22"/>
                <w:szCs w:val="22"/>
              </w:rPr>
              <w:t xml:space="preserve">ožených na súčasnom stave vedy a </w:t>
            </w:r>
            <w:r w:rsidRPr="00165247">
              <w:rPr>
                <w:sz w:val="22"/>
                <w:szCs w:val="22"/>
              </w:rPr>
              <w:t>techniky a na rozvíjanie schopnosti ich tvorivého uplatňovania pri výkone povolania. Študent od začiatku svojho štúdia pracuje na dizertačnej práci. V typickom prípade však ešte nemá dosť teoretických vedomostí a preto v prvých dvoch rokoch štúdia je ťažiskom jeho práce štúdium povinných, povinne voliteľných a prípadne výberových predmetov študijnej časti ako aj práca vo vedeckom seminári, príprava písomnej práce k dizertačnej skúške a vykonanie dizertačnej skúšky. Potom v ďalších rokoch svojho štúdia sa sústreďuje na svoju dizertačnú prácu</w:t>
            </w:r>
            <w:r w:rsidR="00AB19F8" w:rsidRPr="00165247">
              <w:rPr>
                <w:sz w:val="22"/>
                <w:szCs w:val="22"/>
              </w:rPr>
              <w:t xml:space="preserve"> a plnenie si ďalších povinností</w:t>
            </w:r>
            <w:r w:rsidRPr="00165247">
              <w:rPr>
                <w:sz w:val="22"/>
                <w:szCs w:val="22"/>
              </w:rPr>
              <w:t xml:space="preserve"> podľa študijného plánu ako aktívna účasť na konferenciách, publikovanie a pod.</w:t>
            </w:r>
          </w:p>
        </w:tc>
      </w:tr>
      <w:tr w:rsidR="000926F3" w:rsidRPr="00165247" w:rsidTr="00165247">
        <w:trPr>
          <w:trHeight w:val="1382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926F3" w:rsidRPr="00165247" w:rsidRDefault="000926F3" w:rsidP="00042DF5">
            <w:pPr>
              <w:spacing w:line="259" w:lineRule="auto"/>
              <w:rPr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926F3" w:rsidRPr="00165247" w:rsidRDefault="000926F3" w:rsidP="00042DF5">
            <w:pPr>
              <w:widowControl w:val="0"/>
              <w:autoSpaceDE w:val="0"/>
              <w:autoSpaceDN w:val="0"/>
              <w:adjustRightInd w:val="0"/>
              <w:ind w:right="123"/>
              <w:jc w:val="both"/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 xml:space="preserve">Absolvent doktorandského štúdia matematickej analýzy je schopný dosahovať pôvodné vedecké výsledky. Má široké teoretické vedomosti a prehľad o niektorých významných aplikáciách. Dokáže samostatne naštudovať z teoretického i praktického hľadiska náročné publikácie a efektívne ich využiť pri riešení teoretických i praktických problémov. Svoje výsledky, ako aj výsledky iných autorov je schopný prezentovať vedeckej komunite. Má pedagogické skúsenosti s vyučovaním na vysokej škole. </w:t>
            </w:r>
          </w:p>
          <w:p w:rsidR="000926F3" w:rsidRPr="00165247" w:rsidRDefault="000926F3" w:rsidP="00042DF5">
            <w:pPr>
              <w:widowControl w:val="0"/>
              <w:autoSpaceDE w:val="0"/>
              <w:autoSpaceDN w:val="0"/>
              <w:adjustRightInd w:val="0"/>
              <w:ind w:right="123"/>
              <w:jc w:val="both"/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Absolvent je schopný zastávať miesto vysokoškolského učiteľa matematiky ako aj vedeckého a výskumného pracovníka v matematike. Má schopnosť nielen sledovať aktuálny vývoj vo svojom odbore, ale sa aj adaptovať na iné vedecké disciplíny, a to tak v matematike, ako aj v iných vedách používajúcich matematické metódy.</w:t>
            </w:r>
          </w:p>
        </w:tc>
      </w:tr>
      <w:tr w:rsidR="000926F3" w:rsidRPr="00165247" w:rsidTr="00165247">
        <w:trPr>
          <w:trHeight w:val="48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926F3" w:rsidRPr="00165247" w:rsidRDefault="000926F3" w:rsidP="00042DF5">
            <w:pPr>
              <w:spacing w:line="259" w:lineRule="auto"/>
              <w:rPr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denné štúdium  4 roky, externé štúdium 5 rokov</w:t>
            </w:r>
          </w:p>
        </w:tc>
      </w:tr>
      <w:tr w:rsidR="000926F3" w:rsidRPr="00165247" w:rsidTr="00165247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:rsidR="000926F3" w:rsidRPr="00165247" w:rsidRDefault="000926F3" w:rsidP="00042DF5">
            <w:pPr>
              <w:spacing w:line="259" w:lineRule="auto"/>
              <w:rPr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926F3" w:rsidRPr="00165247" w:rsidRDefault="000926F3" w:rsidP="00042DF5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 xml:space="preserve">Obhajoba dizertačnej práce </w:t>
            </w:r>
          </w:p>
        </w:tc>
      </w:tr>
    </w:tbl>
    <w:p w:rsidR="000926F3" w:rsidRPr="00165247" w:rsidRDefault="000926F3" w:rsidP="000926F3">
      <w:pPr>
        <w:spacing w:line="259" w:lineRule="auto"/>
      </w:pPr>
    </w:p>
    <w:p w:rsidR="000926F3" w:rsidRPr="00165247" w:rsidRDefault="000926F3" w:rsidP="000926F3">
      <w:pPr>
        <w:spacing w:after="4" w:line="266" w:lineRule="auto"/>
        <w:ind w:left="-5"/>
        <w:rPr>
          <w:b/>
          <w:sz w:val="24"/>
          <w:szCs w:val="24"/>
        </w:rPr>
      </w:pPr>
      <w:r w:rsidRPr="00165247">
        <w:rPr>
          <w:b/>
          <w:sz w:val="24"/>
          <w:szCs w:val="24"/>
        </w:rPr>
        <w:t>DENNÉ ŠTÚDIUM</w:t>
      </w:r>
    </w:p>
    <w:p w:rsidR="000926F3" w:rsidRPr="00165247" w:rsidRDefault="000926F3" w:rsidP="000926F3">
      <w:pPr>
        <w:spacing w:after="4" w:line="266" w:lineRule="auto"/>
        <w:ind w:left="-5"/>
        <w:rPr>
          <w:b/>
          <w:color w:val="ED7D31" w:themeColor="accent2"/>
          <w:sz w:val="22"/>
        </w:rPr>
      </w:pPr>
    </w:p>
    <w:p w:rsidR="000926F3" w:rsidRPr="00165247" w:rsidRDefault="000926F3" w:rsidP="000926F3">
      <w:pPr>
        <w:tabs>
          <w:tab w:val="left" w:pos="2177"/>
        </w:tabs>
        <w:spacing w:after="4" w:line="266" w:lineRule="auto"/>
        <w:ind w:left="-5"/>
        <w:rPr>
          <w:b/>
          <w:color w:val="ED7D31" w:themeColor="accent2"/>
          <w:sz w:val="22"/>
        </w:rPr>
      </w:pPr>
      <w:r w:rsidRPr="00165247">
        <w:rPr>
          <w:b/>
          <w:color w:val="ED7D31" w:themeColor="accent2"/>
          <w:sz w:val="22"/>
        </w:rPr>
        <w:t>ŠTUDIJNÁ ČASŤ</w:t>
      </w:r>
      <w:r w:rsidRPr="00165247">
        <w:rPr>
          <w:b/>
          <w:color w:val="ED7D31" w:themeColor="accent2"/>
          <w:sz w:val="22"/>
        </w:rPr>
        <w:tab/>
      </w:r>
    </w:p>
    <w:p w:rsidR="000926F3" w:rsidRPr="00165247" w:rsidRDefault="000926F3" w:rsidP="000926F3">
      <w:pPr>
        <w:spacing w:after="4" w:line="266" w:lineRule="auto"/>
        <w:ind w:left="-5"/>
        <w:rPr>
          <w:sz w:val="22"/>
        </w:rPr>
      </w:pPr>
      <w:r w:rsidRPr="00165247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992"/>
        <w:gridCol w:w="1134"/>
        <w:gridCol w:w="425"/>
        <w:gridCol w:w="709"/>
        <w:gridCol w:w="2410"/>
      </w:tblGrid>
      <w:tr w:rsidR="000926F3" w:rsidRPr="00165247" w:rsidTr="00165247">
        <w:trPr>
          <w:trHeight w:val="481"/>
        </w:trPr>
        <w:tc>
          <w:tcPr>
            <w:tcW w:w="2411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FPV/3d-maa-s01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Metodológia a etika vedeckej práce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 sem.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24-0-0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60"/>
              <w:jc w:val="center"/>
            </w:pPr>
            <w:proofErr w:type="spellStart"/>
            <w:r w:rsidRPr="00165247">
              <w:t>Abs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926F3" w:rsidRPr="00165247" w:rsidRDefault="000926F3" w:rsidP="00042DF5">
            <w:r w:rsidRPr="00165247">
              <w:t xml:space="preserve">doc. RNDr. Roman </w:t>
            </w:r>
            <w:proofErr w:type="spellStart"/>
            <w:r w:rsidRPr="00165247">
              <w:t>Hric</w:t>
            </w:r>
            <w:proofErr w:type="spellEnd"/>
            <w:r w:rsidRPr="00165247">
              <w:t>, PhD.</w:t>
            </w:r>
          </w:p>
          <w:p w:rsidR="000926F3" w:rsidRPr="00165247" w:rsidRDefault="000926F3" w:rsidP="00042DF5">
            <w:r w:rsidRPr="00165247">
              <w:t xml:space="preserve">prof. RNDr. Ľubomír </w:t>
            </w:r>
            <w:proofErr w:type="spellStart"/>
            <w:r w:rsidRPr="00165247">
              <w:t>Snoha</w:t>
            </w:r>
            <w:proofErr w:type="spellEnd"/>
            <w:r w:rsidRPr="00165247">
              <w:t xml:space="preserve">, </w:t>
            </w:r>
            <w:proofErr w:type="spellStart"/>
            <w:r w:rsidRPr="00165247">
              <w:t>DSc</w:t>
            </w:r>
            <w:proofErr w:type="spellEnd"/>
            <w:r w:rsidRPr="00165247">
              <w:t>., DrSc.</w:t>
            </w:r>
          </w:p>
        </w:tc>
      </w:tr>
      <w:tr w:rsidR="000926F3" w:rsidRPr="00165247" w:rsidTr="00165247">
        <w:trPr>
          <w:trHeight w:val="481"/>
        </w:trPr>
        <w:tc>
          <w:tcPr>
            <w:tcW w:w="2411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FPV/3d-maa-s02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Topológia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60"/>
              <w:jc w:val="center"/>
            </w:pPr>
            <w:r w:rsidRPr="00165247">
              <w:t>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, CSc.</w:t>
            </w:r>
          </w:p>
        </w:tc>
      </w:tr>
      <w:tr w:rsidR="000926F3" w:rsidRPr="00165247" w:rsidTr="00165247">
        <w:trPr>
          <w:trHeight w:val="481"/>
        </w:trPr>
        <w:tc>
          <w:tcPr>
            <w:tcW w:w="2411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</w:pPr>
            <w:r w:rsidRPr="00165247">
              <w:t>KMA FPV/3d-maa-s11-18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rPr>
                <w:b/>
              </w:rPr>
            </w:pPr>
            <w:r w:rsidRPr="00165247">
              <w:rPr>
                <w:b/>
              </w:rPr>
              <w:t>Priama vyučovacia činnosť 1-8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16"/>
              <w:jc w:val="center"/>
            </w:pPr>
            <w:r w:rsidRPr="00165247">
              <w:t>1.- 8.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27"/>
              <w:jc w:val="center"/>
            </w:pPr>
            <w:r w:rsidRPr="00165247">
              <w:t>4/semester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41"/>
              <w:jc w:val="center"/>
            </w:pPr>
            <w:r w:rsidRPr="00165247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60"/>
              <w:jc w:val="center"/>
            </w:pPr>
            <w:proofErr w:type="spellStart"/>
            <w:r w:rsidRPr="00165247">
              <w:t>Abs</w:t>
            </w:r>
            <w:proofErr w:type="spellEnd"/>
            <w:r w:rsidRPr="00165247"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38"/>
            </w:pPr>
            <w:r w:rsidRPr="00165247">
              <w:t>vedúci katedry</w:t>
            </w:r>
          </w:p>
        </w:tc>
      </w:tr>
    </w:tbl>
    <w:p w:rsidR="000926F3" w:rsidRPr="00165247" w:rsidRDefault="000926F3" w:rsidP="000926F3">
      <w:pPr>
        <w:spacing w:after="1" w:line="259" w:lineRule="auto"/>
        <w:rPr>
          <w:b/>
        </w:rPr>
      </w:pPr>
      <w:r w:rsidRPr="00165247">
        <w:t xml:space="preserve"> </w:t>
      </w:r>
    </w:p>
    <w:p w:rsidR="000926F3" w:rsidRPr="00165247" w:rsidRDefault="000926F3" w:rsidP="000926F3">
      <w:pPr>
        <w:spacing w:after="4" w:line="266" w:lineRule="auto"/>
        <w:ind w:left="-5"/>
        <w:rPr>
          <w:sz w:val="22"/>
        </w:rPr>
      </w:pPr>
      <w:r w:rsidRPr="00165247">
        <w:rPr>
          <w:b/>
          <w:sz w:val="22"/>
        </w:rPr>
        <w:t xml:space="preserve">Povinne voliteľné predmety  </w:t>
      </w:r>
    </w:p>
    <w:tbl>
      <w:tblPr>
        <w:tblW w:w="10495" w:type="dxa"/>
        <w:tblInd w:w="98" w:type="dxa"/>
        <w:tblCellMar>
          <w:top w:w="3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2412"/>
        <w:gridCol w:w="992"/>
        <w:gridCol w:w="1133"/>
        <w:gridCol w:w="438"/>
        <w:gridCol w:w="419"/>
        <w:gridCol w:w="2693"/>
      </w:tblGrid>
      <w:tr w:rsidR="000926F3" w:rsidRPr="00165247" w:rsidTr="00165247">
        <w:trPr>
          <w:trHeight w:val="480"/>
        </w:trPr>
        <w:tc>
          <w:tcPr>
            <w:tcW w:w="24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FPV/3d-maa-s03</w:t>
            </w:r>
          </w:p>
        </w:tc>
        <w:tc>
          <w:tcPr>
            <w:tcW w:w="24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Reálna analýza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18"/>
                <w:szCs w:val="20"/>
              </w:rPr>
            </w:pPr>
            <w:r w:rsidRPr="00165247">
              <w:rPr>
                <w:rFonts w:ascii="Times New Roman" w:hAnsi="Times New Roman" w:cs="Times New Roman"/>
                <w:sz w:val="18"/>
                <w:szCs w:val="20"/>
              </w:rPr>
              <w:t xml:space="preserve">doc. RNDr. Vladimír </w:t>
            </w:r>
            <w:proofErr w:type="spellStart"/>
            <w:r w:rsidRPr="00165247">
              <w:rPr>
                <w:rFonts w:ascii="Times New Roman" w:hAnsi="Times New Roman" w:cs="Times New Roman"/>
                <w:sz w:val="18"/>
                <w:szCs w:val="20"/>
              </w:rPr>
              <w:t>Špitalský</w:t>
            </w:r>
            <w:proofErr w:type="spellEnd"/>
            <w:r w:rsidRPr="00165247">
              <w:rPr>
                <w:rFonts w:ascii="Times New Roman" w:hAnsi="Times New Roman" w:cs="Times New Roman"/>
                <w:sz w:val="18"/>
                <w:szCs w:val="20"/>
              </w:rPr>
              <w:t>, CSc.</w:t>
            </w:r>
          </w:p>
        </w:tc>
      </w:tr>
      <w:tr w:rsidR="000926F3" w:rsidRPr="00165247" w:rsidTr="00165247">
        <w:trPr>
          <w:trHeight w:val="465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FPV/3d-maa-s04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Miera a integrál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</w:tc>
      </w:tr>
      <w:tr w:rsidR="000926F3" w:rsidRPr="00165247" w:rsidTr="00165247">
        <w:trPr>
          <w:trHeight w:val="466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KMA FPV/3d-maa-s05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Komplexná analýza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r w:rsidRPr="00165247">
              <w:t xml:space="preserve">doc. RNDr. Roman </w:t>
            </w:r>
            <w:proofErr w:type="spellStart"/>
            <w:r w:rsidRPr="00165247">
              <w:t>Hric</w:t>
            </w:r>
            <w:proofErr w:type="spellEnd"/>
            <w:r w:rsidRPr="00165247">
              <w:t>, PhD.</w:t>
            </w:r>
          </w:p>
        </w:tc>
      </w:tr>
      <w:tr w:rsidR="000926F3" w:rsidRPr="00165247" w:rsidTr="00165247">
        <w:trPr>
          <w:trHeight w:val="673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FPV/3d-maa-s06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Funkcionálna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analýza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Snoha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., DrSc.</w:t>
            </w:r>
          </w:p>
        </w:tc>
      </w:tr>
      <w:tr w:rsidR="000926F3" w:rsidRPr="00165247" w:rsidTr="00165247">
        <w:trPr>
          <w:trHeight w:val="526"/>
        </w:trPr>
        <w:tc>
          <w:tcPr>
            <w:tcW w:w="24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FPV/3d-maa-s07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Diferenciálne rovnice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</w:tc>
      </w:tr>
      <w:tr w:rsidR="000926F3" w:rsidRPr="00165247" w:rsidTr="00165247">
        <w:trPr>
          <w:trHeight w:val="511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FPV/3d-maa-s08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Dynamické systémy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Snoha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., DrSc.</w:t>
            </w:r>
          </w:p>
        </w:tc>
      </w:tr>
      <w:tr w:rsidR="000926F3" w:rsidRPr="00165247" w:rsidTr="00165247">
        <w:trPr>
          <w:trHeight w:val="510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FPV/3d-maa-s09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Ergodická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teória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r w:rsidRPr="00165247">
              <w:t xml:space="preserve">doc. RNDr. Roman </w:t>
            </w:r>
            <w:proofErr w:type="spellStart"/>
            <w:r w:rsidRPr="00165247">
              <w:t>Hric</w:t>
            </w:r>
            <w:proofErr w:type="spellEnd"/>
            <w:r w:rsidRPr="00165247">
              <w:t>, PhD.</w:t>
            </w:r>
          </w:p>
        </w:tc>
      </w:tr>
      <w:tr w:rsidR="000926F3" w:rsidRPr="00165247" w:rsidTr="00165247">
        <w:trPr>
          <w:trHeight w:val="526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FPV/3d-maa-s10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Fuzzy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matematická analýza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EC1F7E" w:rsidP="00042DF5">
            <w:pPr>
              <w:pStyle w:val="Vchodzie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0926F3"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. RNDr. Vladimír </w:t>
            </w:r>
            <w:proofErr w:type="spellStart"/>
            <w:r w:rsidR="000926F3" w:rsidRPr="00165247">
              <w:rPr>
                <w:rFonts w:ascii="Times New Roman" w:hAnsi="Times New Roman" w:cs="Times New Roman"/>
                <w:sz w:val="20"/>
                <w:szCs w:val="20"/>
              </w:rPr>
              <w:t>Janiš</w:t>
            </w:r>
            <w:proofErr w:type="spellEnd"/>
            <w:r w:rsidR="000926F3" w:rsidRPr="00165247">
              <w:rPr>
                <w:rFonts w:ascii="Times New Roman" w:hAnsi="Times New Roman" w:cs="Times New Roman"/>
                <w:sz w:val="20"/>
                <w:szCs w:val="20"/>
              </w:rPr>
              <w:t>, CSc.</w:t>
            </w:r>
          </w:p>
        </w:tc>
      </w:tr>
    </w:tbl>
    <w:p w:rsidR="000926F3" w:rsidRPr="00165247" w:rsidRDefault="000926F3" w:rsidP="000926F3">
      <w:pPr>
        <w:spacing w:after="93" w:line="259" w:lineRule="auto"/>
        <w:rPr>
          <w:b/>
          <w:bCs/>
        </w:rPr>
      </w:pPr>
      <w:r w:rsidRPr="00165247">
        <w:rPr>
          <w:b/>
          <w:bCs/>
        </w:rPr>
        <w:t>Študent je povinný získať za PV predmety študijnej časti minimálne 40 kreditov za celé štúdium.</w:t>
      </w:r>
    </w:p>
    <w:p w:rsidR="000926F3" w:rsidRPr="00165247" w:rsidRDefault="000926F3" w:rsidP="000926F3">
      <w:pPr>
        <w:spacing w:after="120"/>
        <w:ind w:right="426"/>
        <w:jc w:val="both"/>
      </w:pPr>
      <w:r w:rsidRPr="00165247">
        <w:t>Študent si počas štúdia zapíše výberové predmety študijnej časti podľa vlastného výberu z ponuky predmetov študijných programov UMB príslušného stupňa tak, aby získal celkový počet kreditov potrebných na ukončenie doktorandského štúdia, t.j. 80 kreditov.</w:t>
      </w:r>
    </w:p>
    <w:p w:rsidR="00165247" w:rsidRPr="00165247" w:rsidRDefault="00165247" w:rsidP="000926F3">
      <w:pPr>
        <w:tabs>
          <w:tab w:val="left" w:pos="2177"/>
        </w:tabs>
        <w:spacing w:after="4" w:line="266" w:lineRule="auto"/>
        <w:ind w:left="-5"/>
        <w:rPr>
          <w:b/>
          <w:color w:val="ED7D31" w:themeColor="accent2"/>
          <w:sz w:val="22"/>
        </w:rPr>
      </w:pPr>
    </w:p>
    <w:p w:rsidR="000926F3" w:rsidRPr="00165247" w:rsidRDefault="000926F3" w:rsidP="000926F3">
      <w:pPr>
        <w:tabs>
          <w:tab w:val="left" w:pos="2177"/>
        </w:tabs>
        <w:spacing w:after="4" w:line="266" w:lineRule="auto"/>
        <w:ind w:left="-5"/>
        <w:rPr>
          <w:b/>
          <w:color w:val="ED7D31" w:themeColor="accent2"/>
          <w:sz w:val="22"/>
        </w:rPr>
      </w:pPr>
      <w:r w:rsidRPr="00165247">
        <w:rPr>
          <w:b/>
          <w:color w:val="ED7D31" w:themeColor="accent2"/>
          <w:sz w:val="22"/>
        </w:rPr>
        <w:t>VEDECKÁ ČASŤ</w:t>
      </w:r>
    </w:p>
    <w:p w:rsidR="000926F3" w:rsidRPr="00165247" w:rsidRDefault="000926F3" w:rsidP="000926F3">
      <w:pPr>
        <w:spacing w:after="4" w:line="266" w:lineRule="auto"/>
        <w:ind w:left="-5"/>
        <w:rPr>
          <w:b/>
        </w:rPr>
      </w:pPr>
    </w:p>
    <w:p w:rsidR="000926F3" w:rsidRPr="00165247" w:rsidRDefault="000926F3" w:rsidP="000926F3">
      <w:pPr>
        <w:spacing w:after="4" w:line="266" w:lineRule="auto"/>
        <w:ind w:left="-5"/>
        <w:rPr>
          <w:sz w:val="22"/>
        </w:rPr>
      </w:pPr>
      <w:r w:rsidRPr="00165247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Layout w:type="fixed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1134"/>
        <w:gridCol w:w="709"/>
        <w:gridCol w:w="567"/>
        <w:gridCol w:w="708"/>
        <w:gridCol w:w="1843"/>
      </w:tblGrid>
      <w:tr w:rsidR="000926F3" w:rsidRPr="00165247" w:rsidTr="00165247">
        <w:trPr>
          <w:trHeight w:val="420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FPV/3d-maa-v01 až v08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Vedecký seminár 1 až 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tabs>
                <w:tab w:val="clear" w:pos="708"/>
              </w:tabs>
              <w:spacing w:after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1. až 8. sem.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spacing w:line="259" w:lineRule="auto"/>
              <w:ind w:left="60"/>
              <w:jc w:val="center"/>
              <w:rPr>
                <w:rFonts w:eastAsia="SimSun"/>
                <w:color w:val="00000A"/>
                <w:lang w:eastAsia="en-US"/>
              </w:rPr>
            </w:pPr>
            <w:proofErr w:type="spellStart"/>
            <w:r w:rsidRPr="00165247">
              <w:rPr>
                <w:rFonts w:eastAsia="SimSun"/>
                <w:color w:val="00000A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školiteľ, vedúci seminára</w:t>
            </w:r>
          </w:p>
        </w:tc>
      </w:tr>
      <w:tr w:rsidR="000926F3" w:rsidRPr="00165247" w:rsidTr="00165247">
        <w:trPr>
          <w:trHeight w:val="694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FPV/3d-maa-v09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Štátna skúška</w:t>
            </w:r>
          </w:p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Dizertačná skúška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12734_706192384"/>
            <w:bookmarkEnd w:id="0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najneskôr do 24 mesiacov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spacing w:line="259" w:lineRule="auto"/>
              <w:ind w:left="60"/>
              <w:jc w:val="center"/>
              <w:rPr>
                <w:rFonts w:eastAsia="SimSun"/>
                <w:color w:val="00000A"/>
                <w:lang w:eastAsia="en-US"/>
              </w:rPr>
            </w:pPr>
            <w:r w:rsidRPr="00165247">
              <w:rPr>
                <w:rFonts w:eastAsia="SimSun"/>
                <w:color w:val="00000A"/>
                <w:lang w:eastAsia="en-US"/>
              </w:rPr>
              <w:t>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/>
                <w:snapToGrid w:val="0"/>
                <w:sz w:val="20"/>
                <w:szCs w:val="20"/>
              </w:rPr>
              <w:t>skúšobná komisia štátnej skúšky</w:t>
            </w:r>
          </w:p>
        </w:tc>
      </w:tr>
      <w:tr w:rsidR="000926F3" w:rsidRPr="00165247" w:rsidTr="00165247">
        <w:trPr>
          <w:trHeight w:val="466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Publikácia evidovaná v databáze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(pred obhajobou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diz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ľubovoľný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spacing w:line="259" w:lineRule="auto"/>
              <w:ind w:left="60"/>
              <w:jc w:val="center"/>
              <w:rPr>
                <w:rFonts w:eastAsia="SimSun"/>
                <w:color w:val="00000A"/>
                <w:lang w:eastAsia="en-US"/>
              </w:rPr>
            </w:pPr>
            <w:proofErr w:type="spellStart"/>
            <w:r w:rsidRPr="00165247">
              <w:rPr>
                <w:rFonts w:eastAsia="SimSun"/>
                <w:color w:val="00000A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školiteľ</w:t>
            </w:r>
          </w:p>
        </w:tc>
      </w:tr>
      <w:tr w:rsidR="000926F3" w:rsidRPr="00165247" w:rsidTr="00165247">
        <w:trPr>
          <w:trHeight w:val="466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FPV/3d-maa-v11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Štátna skúška</w:t>
            </w:r>
          </w:p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Dizertačná práca s obhajobou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spacing w:line="259" w:lineRule="auto"/>
              <w:ind w:left="60"/>
              <w:jc w:val="center"/>
              <w:rPr>
                <w:rFonts w:eastAsia="SimSun"/>
                <w:color w:val="00000A"/>
                <w:lang w:eastAsia="en-US"/>
              </w:rPr>
            </w:pPr>
            <w:r w:rsidRPr="00165247">
              <w:rPr>
                <w:rFonts w:eastAsia="SimSun"/>
                <w:color w:val="00000A"/>
                <w:lang w:eastAsia="en-US"/>
              </w:rPr>
              <w:t>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165247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  <w:p w:rsidR="000926F3" w:rsidRPr="00165247" w:rsidRDefault="000926F3" w:rsidP="00165247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/>
                <w:snapToGrid w:val="0"/>
                <w:sz w:val="20"/>
                <w:szCs w:val="20"/>
              </w:rPr>
              <w:t>skúšobná komisia štátnej skúšky</w:t>
            </w:r>
          </w:p>
        </w:tc>
      </w:tr>
    </w:tbl>
    <w:p w:rsidR="000926F3" w:rsidRPr="00165247" w:rsidRDefault="000926F3" w:rsidP="000926F3">
      <w:pPr>
        <w:spacing w:after="4" w:line="266" w:lineRule="auto"/>
        <w:ind w:left="-5"/>
        <w:rPr>
          <w:b/>
        </w:rPr>
      </w:pPr>
    </w:p>
    <w:p w:rsidR="000926F3" w:rsidRPr="00165247" w:rsidRDefault="000926F3" w:rsidP="000926F3">
      <w:pPr>
        <w:spacing w:after="4" w:line="266" w:lineRule="auto"/>
        <w:ind w:left="-5"/>
      </w:pPr>
      <w:r w:rsidRPr="00165247">
        <w:rPr>
          <w:b/>
        </w:rPr>
        <w:t xml:space="preserve">Povinne voliteľné predmety </w:t>
      </w:r>
    </w:p>
    <w:tbl>
      <w:tblPr>
        <w:tblW w:w="10490" w:type="dxa"/>
        <w:tblInd w:w="113" w:type="dxa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411"/>
        <w:gridCol w:w="4252"/>
        <w:gridCol w:w="567"/>
        <w:gridCol w:w="567"/>
        <w:gridCol w:w="2693"/>
      </w:tblGrid>
      <w:tr w:rsidR="000926F3" w:rsidRPr="00165247" w:rsidTr="00165247">
        <w:trPr>
          <w:trHeight w:val="480"/>
        </w:trPr>
        <w:tc>
          <w:tcPr>
            <w:tcW w:w="24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FPV/3d-maa-v12</w:t>
            </w: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publikácia evidovaná v databáze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(pred obhajobou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diz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  <w:color w:val="000000"/>
              </w:rPr>
            </w:pPr>
            <w:r w:rsidRPr="00165247">
              <w:rPr>
                <w:snapToGrid w:val="0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  <w:color w:val="00000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465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FPV/3d-maa-v13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Publikácia evidovaná v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MathSciNet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(nie nevyhnutne vo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706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FPV/3d-maa-v14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publikácia evidovaná v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MathSciNet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(nie nevyhnutne vo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24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FPV/3d-maa-v15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Citácia vo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AB19F8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citácia vo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="000926F3"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alebo </w:t>
            </w:r>
            <w:proofErr w:type="spellStart"/>
            <w:r w:rsidR="000926F3"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="000926F3"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240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FPV/3d-maa-v17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Citácia </w:t>
            </w:r>
            <w:r w:rsidR="00AB19F8"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(nie nevyhnutne vo </w:t>
            </w:r>
            <w:proofErr w:type="spellStart"/>
            <w:r w:rsidR="00AB19F8" w:rsidRPr="0016524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26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FPV/3d-maa-v18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citácia </w:t>
            </w:r>
            <w:r w:rsidR="00AB19F8"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(nie nevyhnutne vo </w:t>
            </w:r>
            <w:proofErr w:type="spellStart"/>
            <w:r w:rsidR="00AB19F8" w:rsidRPr="0016524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="00AB19F8"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alebo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10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FPV/3d-maa-v19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Aktívna účasť na vedeckej konferencii so zahraničnou účasťou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Aktívna účasť na ďalšej vedeckej konferencii so zahraničnou účasťou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  <w:color w:val="000000"/>
              </w:rPr>
            </w:pPr>
            <w:r w:rsidRPr="00165247">
              <w:rPr>
                <w:snapToGrid w:val="0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  <w:color w:val="00000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26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KMA FPV/3d-maa-v21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Aktívna účasť na vedeckej konferencii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(nie nevyhnutne so zahraničnou účasťou)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FPV/3d-maa-v22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Aktívna účasť na ďalšej vedeckej konferencii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(nie nevyhnutne so zahraničnou účasťou)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FPV/3d-maa-v23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Pozvaná prednáška na vedeckom seminári  mimo UMB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(nie v01 až v08)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FPV/3d-maa-v24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pozvaná prednáška na vedeckom seminári  mimo UMB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(nie v01 až v08)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FPV/3d-maa-v25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Absolvovanie letnej/zimnej školy pre doktorandov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FPV/3d-maa-v26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Absolvovanie ďalšej letnej/zimnej školy pre doktorandov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FPV/3d-maa-v27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Spoluriešiteľ vedeckého grantového projektu počas jedného roka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školiteľ, vedúci projektu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FPV/3d-maa-v28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Spoluriešiteľ vedeckého grantového projektu počas druhého roka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školiteľ, vedúci projektu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FPV/3d-maa-v29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Spoluriešiteľ vedeckého grantového projektu počas tretieho roka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školiteľ, vedúci projektu</w:t>
            </w:r>
          </w:p>
        </w:tc>
      </w:tr>
      <w:tr w:rsidR="000926F3" w:rsidRPr="00165247" w:rsidTr="00165247">
        <w:trPr>
          <w:trHeight w:val="511"/>
        </w:trPr>
        <w:tc>
          <w:tcPr>
            <w:tcW w:w="2411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FPV/3d-maa-v30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Ďalší vedecký seminár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(aspoň 1 semester, okrem </w:t>
            </w: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v01 až v08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r w:rsidRPr="00165247">
              <w:t>školiteľ, vedúci seminára</w:t>
            </w:r>
          </w:p>
        </w:tc>
      </w:tr>
    </w:tbl>
    <w:p w:rsidR="000926F3" w:rsidRPr="00165247" w:rsidRDefault="000926F3" w:rsidP="000926F3">
      <w:pPr>
        <w:spacing w:after="5" w:line="265" w:lineRule="auto"/>
        <w:ind w:left="-5"/>
        <w:rPr>
          <w:b/>
          <w:bCs/>
        </w:rPr>
      </w:pPr>
      <w:r w:rsidRPr="00165247">
        <w:rPr>
          <w:b/>
          <w:bCs/>
        </w:rPr>
        <w:t>Študent je povinný získať za PV predmety vedeckej časti minimálne 25 kreditov za celé štúdium.</w:t>
      </w:r>
    </w:p>
    <w:p w:rsidR="000926F3" w:rsidRPr="00165247" w:rsidRDefault="000926F3" w:rsidP="000926F3">
      <w:pPr>
        <w:spacing w:after="5" w:line="265" w:lineRule="auto"/>
        <w:ind w:left="-5"/>
        <w:rPr>
          <w:b/>
          <w:bCs/>
        </w:rPr>
      </w:pPr>
    </w:p>
    <w:p w:rsidR="000926F3" w:rsidRPr="00165247" w:rsidRDefault="000926F3" w:rsidP="000926F3">
      <w:pPr>
        <w:spacing w:after="4" w:line="266" w:lineRule="auto"/>
        <w:ind w:left="-5"/>
        <w:rPr>
          <w:b/>
          <w:sz w:val="24"/>
          <w:szCs w:val="24"/>
        </w:rPr>
      </w:pPr>
      <w:r w:rsidRPr="00165247">
        <w:rPr>
          <w:b/>
          <w:sz w:val="24"/>
          <w:szCs w:val="24"/>
        </w:rPr>
        <w:t>EXTERNÉ ŠTÚDIUM</w:t>
      </w:r>
    </w:p>
    <w:p w:rsidR="000926F3" w:rsidRPr="00165247" w:rsidRDefault="000926F3" w:rsidP="000926F3">
      <w:pPr>
        <w:spacing w:after="4" w:line="266" w:lineRule="auto"/>
        <w:ind w:left="-5"/>
        <w:rPr>
          <w:b/>
          <w:sz w:val="22"/>
        </w:rPr>
      </w:pPr>
    </w:p>
    <w:p w:rsidR="000926F3" w:rsidRPr="00165247" w:rsidRDefault="000926F3" w:rsidP="000926F3">
      <w:pPr>
        <w:tabs>
          <w:tab w:val="left" w:pos="2177"/>
        </w:tabs>
        <w:spacing w:after="4" w:line="266" w:lineRule="auto"/>
        <w:ind w:left="-5"/>
        <w:rPr>
          <w:b/>
          <w:color w:val="ED7D31" w:themeColor="accent2"/>
          <w:sz w:val="22"/>
        </w:rPr>
      </w:pPr>
      <w:r w:rsidRPr="00165247">
        <w:rPr>
          <w:b/>
          <w:color w:val="ED7D31" w:themeColor="accent2"/>
          <w:sz w:val="22"/>
        </w:rPr>
        <w:t>ŠTUDIJNÁ ČASŤ</w:t>
      </w:r>
      <w:r w:rsidRPr="00165247">
        <w:rPr>
          <w:b/>
          <w:color w:val="ED7D31" w:themeColor="accent2"/>
          <w:sz w:val="22"/>
        </w:rPr>
        <w:tab/>
      </w:r>
    </w:p>
    <w:p w:rsidR="000926F3" w:rsidRPr="00165247" w:rsidRDefault="000926F3" w:rsidP="000926F3">
      <w:pPr>
        <w:spacing w:after="4" w:line="266" w:lineRule="auto"/>
        <w:ind w:left="-5"/>
        <w:rPr>
          <w:sz w:val="22"/>
        </w:rPr>
      </w:pPr>
      <w:r w:rsidRPr="00165247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411"/>
        <w:gridCol w:w="2125"/>
        <w:gridCol w:w="992"/>
        <w:gridCol w:w="851"/>
        <w:gridCol w:w="425"/>
        <w:gridCol w:w="709"/>
        <w:gridCol w:w="2977"/>
      </w:tblGrid>
      <w:tr w:rsidR="000926F3" w:rsidRPr="00165247" w:rsidTr="00165247">
        <w:trPr>
          <w:trHeight w:val="481"/>
        </w:trPr>
        <w:tc>
          <w:tcPr>
            <w:tcW w:w="2411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FPV/3e-maa-s01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Metodológia a etika vedeckej práce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do konca 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 sem.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24-0-0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60"/>
              <w:rPr>
                <w:sz w:val="22"/>
                <w:szCs w:val="22"/>
              </w:rPr>
            </w:pPr>
            <w:proofErr w:type="spellStart"/>
            <w:r w:rsidRPr="00165247">
              <w:rPr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926F3" w:rsidRPr="00165247" w:rsidRDefault="000926F3" w:rsidP="00042DF5">
            <w:r w:rsidRPr="00165247">
              <w:t xml:space="preserve">doc. RNDr. Roman </w:t>
            </w:r>
            <w:proofErr w:type="spellStart"/>
            <w:r w:rsidRPr="00165247">
              <w:t>Hric</w:t>
            </w:r>
            <w:proofErr w:type="spellEnd"/>
            <w:r w:rsidRPr="00165247">
              <w:t>, PhD.</w:t>
            </w:r>
          </w:p>
          <w:p w:rsidR="000926F3" w:rsidRPr="00165247" w:rsidRDefault="000926F3" w:rsidP="00042DF5">
            <w:r w:rsidRPr="00165247">
              <w:t xml:space="preserve">prof. RNDr. Ľubomír </w:t>
            </w:r>
            <w:proofErr w:type="spellStart"/>
            <w:r w:rsidRPr="00165247">
              <w:t>Snoha</w:t>
            </w:r>
            <w:proofErr w:type="spellEnd"/>
            <w:r w:rsidRPr="00165247">
              <w:t xml:space="preserve">, </w:t>
            </w:r>
            <w:proofErr w:type="spellStart"/>
            <w:r w:rsidRPr="00165247">
              <w:t>DSc</w:t>
            </w:r>
            <w:proofErr w:type="spellEnd"/>
            <w:r w:rsidRPr="00165247">
              <w:t>., DrSc.</w:t>
            </w:r>
          </w:p>
        </w:tc>
      </w:tr>
      <w:tr w:rsidR="000926F3" w:rsidRPr="00165247" w:rsidTr="00165247">
        <w:trPr>
          <w:trHeight w:val="481"/>
        </w:trPr>
        <w:tc>
          <w:tcPr>
            <w:tcW w:w="2411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FPV/3e-maa-s02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Topológia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60"/>
              <w:jc w:val="center"/>
              <w:rPr>
                <w:szCs w:val="22"/>
              </w:rPr>
            </w:pPr>
            <w:r w:rsidRPr="00165247">
              <w:rPr>
                <w:szCs w:val="22"/>
              </w:rPr>
              <w:t>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, CSc.</w:t>
            </w:r>
          </w:p>
        </w:tc>
      </w:tr>
    </w:tbl>
    <w:p w:rsidR="000926F3" w:rsidRPr="00165247" w:rsidRDefault="000926F3" w:rsidP="000926F3">
      <w:pPr>
        <w:spacing w:after="5" w:line="265" w:lineRule="auto"/>
        <w:ind w:left="-5"/>
      </w:pPr>
    </w:p>
    <w:p w:rsidR="000926F3" w:rsidRPr="00165247" w:rsidRDefault="000926F3" w:rsidP="000926F3">
      <w:pPr>
        <w:spacing w:after="4" w:line="266" w:lineRule="auto"/>
        <w:ind w:left="-5"/>
        <w:rPr>
          <w:sz w:val="22"/>
        </w:rPr>
      </w:pPr>
      <w:r w:rsidRPr="00165247">
        <w:rPr>
          <w:b/>
          <w:sz w:val="22"/>
        </w:rPr>
        <w:t xml:space="preserve">Povinne voliteľné predmety </w:t>
      </w:r>
    </w:p>
    <w:tbl>
      <w:tblPr>
        <w:tblW w:w="10490" w:type="dxa"/>
        <w:tblInd w:w="98" w:type="dxa"/>
        <w:tblCellMar>
          <w:top w:w="3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2128"/>
        <w:gridCol w:w="992"/>
        <w:gridCol w:w="851"/>
        <w:gridCol w:w="438"/>
        <w:gridCol w:w="418"/>
        <w:gridCol w:w="3255"/>
      </w:tblGrid>
      <w:tr w:rsidR="000926F3" w:rsidRPr="00165247" w:rsidTr="00165247">
        <w:trPr>
          <w:trHeight w:val="480"/>
        </w:trPr>
        <w:tc>
          <w:tcPr>
            <w:tcW w:w="24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FPV/3e-maa-s03 </w:t>
            </w:r>
          </w:p>
        </w:tc>
        <w:tc>
          <w:tcPr>
            <w:tcW w:w="21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Reálna analýza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32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, CSc.</w:t>
            </w:r>
          </w:p>
        </w:tc>
      </w:tr>
      <w:tr w:rsidR="000926F3" w:rsidRPr="00165247" w:rsidTr="00165247">
        <w:trPr>
          <w:trHeight w:val="465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FPV/3e-maa-s04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Miera a integrál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</w:tc>
      </w:tr>
      <w:tr w:rsidR="000926F3" w:rsidRPr="00165247" w:rsidTr="00165247">
        <w:trPr>
          <w:trHeight w:val="466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FPV/3e-maa-s05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Komplexná analýza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r w:rsidRPr="00165247">
              <w:t xml:space="preserve">doc. RNDr. Roman </w:t>
            </w:r>
            <w:proofErr w:type="spellStart"/>
            <w:r w:rsidRPr="00165247">
              <w:t>Hric</w:t>
            </w:r>
            <w:proofErr w:type="spellEnd"/>
            <w:r w:rsidRPr="00165247">
              <w:t>, PhD.</w:t>
            </w:r>
          </w:p>
        </w:tc>
      </w:tr>
      <w:tr w:rsidR="000926F3" w:rsidRPr="00165247" w:rsidTr="00165247">
        <w:trPr>
          <w:trHeight w:val="481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FPV/3e-maa-s06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Funkcionálna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analýza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Snoha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., DrSc.</w:t>
            </w:r>
          </w:p>
        </w:tc>
      </w:tr>
      <w:tr w:rsidR="000926F3" w:rsidRPr="00165247" w:rsidTr="00165247">
        <w:trPr>
          <w:trHeight w:val="526"/>
        </w:trPr>
        <w:tc>
          <w:tcPr>
            <w:tcW w:w="24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FPV/3e-maa-s07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Diferenciálne rovnice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</w:tc>
      </w:tr>
      <w:tr w:rsidR="000926F3" w:rsidRPr="00165247" w:rsidTr="00165247">
        <w:trPr>
          <w:trHeight w:val="511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FPV/3e-maa-s08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Dynamické systémy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Snoha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., DrSc.</w:t>
            </w:r>
          </w:p>
        </w:tc>
      </w:tr>
      <w:tr w:rsidR="000926F3" w:rsidRPr="00165247" w:rsidTr="00165247">
        <w:trPr>
          <w:trHeight w:val="510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FPV/3e-maa-s09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Ergodická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teória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r w:rsidRPr="00165247">
              <w:t xml:space="preserve">doc. RNDr. Roman </w:t>
            </w:r>
            <w:proofErr w:type="spellStart"/>
            <w:r w:rsidRPr="00165247">
              <w:t>Hric</w:t>
            </w:r>
            <w:proofErr w:type="spellEnd"/>
            <w:r w:rsidRPr="00165247">
              <w:t>, PhD.</w:t>
            </w:r>
          </w:p>
        </w:tc>
      </w:tr>
      <w:tr w:rsidR="000926F3" w:rsidRPr="00165247" w:rsidTr="00165247">
        <w:trPr>
          <w:trHeight w:val="526"/>
        </w:trPr>
        <w:tc>
          <w:tcPr>
            <w:tcW w:w="2408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FPV/3e-maa-s10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Fuzzy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matematická analýza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do konca</w:t>
            </w:r>
          </w:p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24-12-0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20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165247">
              <w:rPr>
                <w:szCs w:val="22"/>
              </w:rPr>
              <w:t xml:space="preserve">H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EC1F7E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0926F3"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. RNDr. Vladimír </w:t>
            </w:r>
            <w:proofErr w:type="spellStart"/>
            <w:r w:rsidR="000926F3" w:rsidRPr="00165247">
              <w:rPr>
                <w:rFonts w:ascii="Times New Roman" w:hAnsi="Times New Roman" w:cs="Times New Roman"/>
                <w:sz w:val="20"/>
                <w:szCs w:val="20"/>
              </w:rPr>
              <w:t>Janiš</w:t>
            </w:r>
            <w:proofErr w:type="spellEnd"/>
            <w:r w:rsidR="000926F3" w:rsidRPr="00165247">
              <w:rPr>
                <w:rFonts w:ascii="Times New Roman" w:hAnsi="Times New Roman" w:cs="Times New Roman"/>
                <w:sz w:val="20"/>
                <w:szCs w:val="20"/>
              </w:rPr>
              <w:t>, CSc.</w:t>
            </w:r>
          </w:p>
        </w:tc>
      </w:tr>
    </w:tbl>
    <w:p w:rsidR="000926F3" w:rsidRPr="00165247" w:rsidRDefault="000926F3" w:rsidP="000926F3">
      <w:pPr>
        <w:spacing w:after="93" w:line="259" w:lineRule="auto"/>
        <w:rPr>
          <w:b/>
          <w:bCs/>
        </w:rPr>
      </w:pPr>
      <w:r w:rsidRPr="00165247">
        <w:rPr>
          <w:b/>
          <w:bCs/>
        </w:rPr>
        <w:t>Študent je povinný získať za PV predmety študijnej časti minimálne 40 kreditov za celé štúdium.</w:t>
      </w:r>
    </w:p>
    <w:p w:rsidR="000926F3" w:rsidRPr="00165247" w:rsidRDefault="000926F3" w:rsidP="000926F3">
      <w:pPr>
        <w:spacing w:after="120"/>
        <w:ind w:right="284"/>
        <w:jc w:val="both"/>
      </w:pPr>
      <w:r w:rsidRPr="00165247">
        <w:t>Študent si počas štúdia zapíše výberové predmety študijnej časti podľa vlastného výberu z ponuky predmetov študijných programov UMB príslušného stupňa tak, aby získal celkový počet kreditov potrebných na ukončenie doktorandského štúdia, t.j. 80 kreditov.</w:t>
      </w:r>
    </w:p>
    <w:p w:rsidR="000926F3" w:rsidRPr="00165247" w:rsidRDefault="000926F3" w:rsidP="000926F3">
      <w:pPr>
        <w:spacing w:after="4" w:line="266" w:lineRule="auto"/>
        <w:ind w:left="-5"/>
        <w:rPr>
          <w:b/>
          <w:sz w:val="22"/>
        </w:rPr>
      </w:pPr>
    </w:p>
    <w:p w:rsidR="000926F3" w:rsidRPr="00165247" w:rsidRDefault="000926F3" w:rsidP="000926F3">
      <w:pPr>
        <w:tabs>
          <w:tab w:val="left" w:pos="2177"/>
        </w:tabs>
        <w:spacing w:after="4" w:line="266" w:lineRule="auto"/>
        <w:ind w:left="-5"/>
        <w:rPr>
          <w:b/>
          <w:color w:val="ED7D31" w:themeColor="accent2"/>
          <w:sz w:val="22"/>
        </w:rPr>
      </w:pPr>
      <w:r w:rsidRPr="00165247">
        <w:rPr>
          <w:b/>
          <w:color w:val="ED7D31" w:themeColor="accent2"/>
          <w:sz w:val="22"/>
        </w:rPr>
        <w:lastRenderedPageBreak/>
        <w:t>VEDECKÁ ČASŤ</w:t>
      </w:r>
    </w:p>
    <w:p w:rsidR="000926F3" w:rsidRPr="00165247" w:rsidRDefault="000926F3" w:rsidP="000926F3">
      <w:pPr>
        <w:spacing w:after="4" w:line="266" w:lineRule="auto"/>
        <w:rPr>
          <w:sz w:val="22"/>
        </w:rPr>
      </w:pPr>
      <w:r w:rsidRPr="00165247">
        <w:rPr>
          <w:b/>
          <w:sz w:val="22"/>
        </w:rPr>
        <w:t xml:space="preserve">Povinné predmety </w:t>
      </w:r>
    </w:p>
    <w:tbl>
      <w:tblPr>
        <w:tblW w:w="10527" w:type="dxa"/>
        <w:tblInd w:w="113" w:type="dxa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835"/>
        <w:gridCol w:w="2561"/>
        <w:gridCol w:w="1055"/>
        <w:gridCol w:w="811"/>
        <w:gridCol w:w="425"/>
        <w:gridCol w:w="575"/>
        <w:gridCol w:w="2265"/>
      </w:tblGrid>
      <w:tr w:rsidR="000926F3" w:rsidRPr="00165247" w:rsidTr="00165247">
        <w:trPr>
          <w:trHeight w:val="420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FPV/3e-maa-v01 až v08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Vedecký seminár 1 až  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1. až 8. sem.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0-0-3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60"/>
              <w:jc w:val="center"/>
              <w:rPr>
                <w:rFonts w:eastAsia="SimSun"/>
                <w:color w:val="00000A"/>
                <w:lang w:eastAsia="en-US"/>
              </w:rPr>
            </w:pPr>
            <w:proofErr w:type="spellStart"/>
            <w:r w:rsidRPr="00165247">
              <w:rPr>
                <w:rFonts w:eastAsia="SimSun"/>
                <w:color w:val="00000A"/>
                <w:lang w:eastAsia="en-US"/>
              </w:rPr>
              <w:t>Abs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školiteľ, vedúci seminára</w:t>
            </w:r>
          </w:p>
        </w:tc>
      </w:tr>
      <w:tr w:rsidR="000926F3" w:rsidRPr="00165247" w:rsidTr="00165247">
        <w:trPr>
          <w:trHeight w:val="466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FPV/3e-maa-v09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Štátna skúška</w:t>
            </w:r>
          </w:p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Dizertačná skúška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najneskôr do 30 mesiacov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60"/>
              <w:jc w:val="center"/>
              <w:rPr>
                <w:rFonts w:eastAsia="SimSun"/>
                <w:color w:val="00000A"/>
                <w:lang w:eastAsia="en-US"/>
              </w:rPr>
            </w:pPr>
            <w:r w:rsidRPr="00165247">
              <w:rPr>
                <w:rFonts w:eastAsia="SimSun"/>
                <w:color w:val="00000A"/>
                <w:lang w:eastAsia="en-US"/>
              </w:rPr>
              <w:t>H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/>
                <w:snapToGrid w:val="0"/>
                <w:sz w:val="20"/>
                <w:szCs w:val="20"/>
              </w:rPr>
              <w:t>skúšobná komisia štátnej skúšky</w:t>
            </w:r>
          </w:p>
        </w:tc>
      </w:tr>
      <w:tr w:rsidR="000926F3" w:rsidRPr="00165247" w:rsidTr="00165247">
        <w:trPr>
          <w:trHeight w:val="466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FPV/3e-maa-v10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Publikácia evidovaná v databáze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(pred obhajobou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diz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ľubovoľný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60"/>
              <w:jc w:val="center"/>
              <w:rPr>
                <w:rFonts w:eastAsia="SimSun"/>
                <w:color w:val="00000A"/>
                <w:lang w:eastAsia="en-US"/>
              </w:rPr>
            </w:pPr>
            <w:proofErr w:type="spellStart"/>
            <w:r w:rsidRPr="00165247">
              <w:rPr>
                <w:rFonts w:eastAsia="SimSun"/>
                <w:color w:val="00000A"/>
                <w:lang w:eastAsia="en-US"/>
              </w:rPr>
              <w:t>Abs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školiteľ</w:t>
            </w:r>
          </w:p>
        </w:tc>
      </w:tr>
      <w:tr w:rsidR="000926F3" w:rsidRPr="00165247" w:rsidTr="00165247">
        <w:trPr>
          <w:trHeight w:val="466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KMA FPV/3e-maa-v11 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Štátna skúška</w:t>
            </w:r>
          </w:p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Dizertačná práca s obhajobou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60"/>
              <w:jc w:val="center"/>
              <w:rPr>
                <w:rFonts w:eastAsia="SimSun"/>
                <w:color w:val="00000A"/>
                <w:lang w:eastAsia="en-US"/>
              </w:rPr>
            </w:pPr>
            <w:r w:rsidRPr="00165247">
              <w:rPr>
                <w:rFonts w:eastAsia="SimSun"/>
                <w:color w:val="00000A"/>
                <w:lang w:eastAsia="en-US"/>
              </w:rPr>
              <w:t>H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/>
                <w:snapToGrid w:val="0"/>
                <w:sz w:val="20"/>
                <w:szCs w:val="20"/>
              </w:rPr>
              <w:t>skúšobná komisia štátnej skúšky</w:t>
            </w:r>
          </w:p>
        </w:tc>
      </w:tr>
    </w:tbl>
    <w:p w:rsidR="000926F3" w:rsidRPr="00165247" w:rsidRDefault="000926F3" w:rsidP="000926F3">
      <w:pPr>
        <w:spacing w:after="4" w:line="266" w:lineRule="auto"/>
        <w:ind w:left="-5"/>
        <w:rPr>
          <w:b/>
        </w:rPr>
      </w:pPr>
    </w:p>
    <w:p w:rsidR="000926F3" w:rsidRPr="00165247" w:rsidRDefault="000926F3" w:rsidP="000926F3">
      <w:pPr>
        <w:spacing w:after="4" w:line="266" w:lineRule="auto"/>
        <w:ind w:left="-5"/>
        <w:rPr>
          <w:sz w:val="22"/>
        </w:rPr>
      </w:pPr>
      <w:r w:rsidRPr="00165247">
        <w:rPr>
          <w:b/>
          <w:sz w:val="22"/>
        </w:rPr>
        <w:t xml:space="preserve">Povinne voliteľné predmety </w:t>
      </w:r>
    </w:p>
    <w:tbl>
      <w:tblPr>
        <w:tblW w:w="10490" w:type="dxa"/>
        <w:tblInd w:w="113" w:type="dxa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567"/>
        <w:gridCol w:w="709"/>
        <w:gridCol w:w="2268"/>
      </w:tblGrid>
      <w:tr w:rsidR="000926F3" w:rsidRPr="00165247" w:rsidTr="00165247">
        <w:trPr>
          <w:trHeight w:val="480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publikácia evidovaná v databáze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(pred obhajobou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diz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. práce aspoň prijatá do tlače)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  <w:color w:val="000000"/>
              </w:rPr>
            </w:pPr>
            <w:r w:rsidRPr="00165247">
              <w:rPr>
                <w:snapToGrid w:val="0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  <w:color w:val="00000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465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Publikácia evidovaná v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MathSciNet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(nie nevyhnutne vo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706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publikácia evidovaná v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MathSciNet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(nie nevyhnutne vo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24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Citácia vo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AB19F8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citácia vo </w:t>
            </w:r>
            <w:proofErr w:type="spellStart"/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="000926F3"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alebo </w:t>
            </w:r>
            <w:proofErr w:type="spellStart"/>
            <w:r w:rsidR="000926F3"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="000926F3"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240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Citácia </w:t>
            </w:r>
            <w:r w:rsidR="00AB19F8"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(nie nevyhnutne vo </w:t>
            </w:r>
            <w:proofErr w:type="spellStart"/>
            <w:r w:rsidR="00AB19F8" w:rsidRPr="0016524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26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citácia </w:t>
            </w:r>
            <w:r w:rsidR="00AB19F8"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(nie nevyhnutne vo </w:t>
            </w:r>
            <w:proofErr w:type="spellStart"/>
            <w:r w:rsidR="00AB19F8" w:rsidRPr="0016524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 alebo </w:t>
            </w:r>
            <w:proofErr w:type="spellStart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10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Aktívna účasť na vedeckej konferencii so zahraničnou účasťou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Aktívna účasť na ďalšej vedeckej konferencii so zahraničnou účasťou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  <w:color w:val="000000"/>
              </w:rPr>
            </w:pPr>
            <w:r w:rsidRPr="00165247">
              <w:rPr>
                <w:snapToGrid w:val="0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  <w:color w:val="00000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26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Aktívna účasť na vedeckej konferencii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(nie nevyhnutne so zahraničnou účasťou)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Aktívna účasť na ďalšej vedeckej konferencii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(nie nevyhnutne so zahraničnou účasťou)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Pozvaná prednáška na vedeckom seminári  mimo UMB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(nie v01 až v08)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Ďalšia pozvaná prednáška na vedeckom seminári  mimo UMB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(nie v01 až v08)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Absolvovanie letnej/zimnej školy pre doktorandov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Absolvovanie ďalšej letnej/zimnej školy pre doktorandov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rPr>
                <w:snapToGrid w:val="0"/>
              </w:rPr>
              <w:t>školiteľ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Spoluriešiteľ vedeckého grantového projektu počas jedného roka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školiteľ, vedúci projektu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Spoluriešiteľ vedeckého grantového projektu počas druhého roka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školiteľ, vedúci projektu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FPV/3e-maa-v29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>Spoluriešiteľ vedeckého grantového projektu počas tretieho roka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  <w:r w:rsidRPr="00165247">
              <w:rPr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rPr>
                <w:snapToGrid w:val="0"/>
              </w:rPr>
            </w:pPr>
            <w:r w:rsidRPr="00165247">
              <w:t>školiteľ, vedúci projektu</w:t>
            </w:r>
          </w:p>
        </w:tc>
      </w:tr>
      <w:tr w:rsidR="000926F3" w:rsidRPr="00165247" w:rsidTr="00165247">
        <w:trPr>
          <w:trHeight w:val="511"/>
        </w:trPr>
        <w:tc>
          <w:tcPr>
            <w:tcW w:w="283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KMA FPV/3e-maa-v30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Ďalší vedecký seminár 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 xml:space="preserve">(aspoň 1 semester, okrem </w:t>
            </w:r>
            <w:r w:rsidRPr="00165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v01 až v08</w:t>
            </w:r>
            <w:r w:rsidRPr="00165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jc w:val="center"/>
              <w:rPr>
                <w:snapToGrid w:val="0"/>
              </w:rPr>
            </w:pPr>
            <w:r w:rsidRPr="00165247">
              <w:rPr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pPr>
              <w:spacing w:line="259" w:lineRule="auto"/>
              <w:ind w:left="12"/>
              <w:jc w:val="center"/>
              <w:rPr>
                <w:szCs w:val="22"/>
              </w:rPr>
            </w:pPr>
            <w:proofErr w:type="spellStart"/>
            <w:r w:rsidRPr="00165247">
              <w:rPr>
                <w:szCs w:val="22"/>
              </w:rPr>
              <w:t>Abs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26F3" w:rsidRPr="00165247" w:rsidRDefault="000926F3" w:rsidP="00042DF5">
            <w:r w:rsidRPr="00165247">
              <w:t>školiteľ, vedúci seminára</w:t>
            </w:r>
          </w:p>
        </w:tc>
      </w:tr>
    </w:tbl>
    <w:p w:rsidR="000926F3" w:rsidRDefault="000926F3" w:rsidP="000926F3">
      <w:pPr>
        <w:spacing w:after="5" w:line="265" w:lineRule="auto"/>
        <w:ind w:left="-5"/>
        <w:rPr>
          <w:b/>
          <w:bCs/>
        </w:rPr>
      </w:pPr>
      <w:r w:rsidRPr="00165247">
        <w:rPr>
          <w:b/>
          <w:bCs/>
        </w:rPr>
        <w:t>Študent je povinný získať za PV predmety vedeckej časti minimálne 25 kreditov za celé štúdium.</w:t>
      </w:r>
      <w:bookmarkStart w:id="1" w:name="_GoBack"/>
      <w:bookmarkEnd w:id="1"/>
    </w:p>
    <w:sectPr w:rsidR="000926F3" w:rsidSect="001652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F3"/>
    <w:rsid w:val="000926F3"/>
    <w:rsid w:val="00165247"/>
    <w:rsid w:val="00593585"/>
    <w:rsid w:val="005D6B2E"/>
    <w:rsid w:val="009F2309"/>
    <w:rsid w:val="00AB19F8"/>
    <w:rsid w:val="00E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0926F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0926F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4</cp:revision>
  <dcterms:created xsi:type="dcterms:W3CDTF">2017-07-06T08:37:00Z</dcterms:created>
  <dcterms:modified xsi:type="dcterms:W3CDTF">2017-08-10T21:59:00Z</dcterms:modified>
</cp:coreProperties>
</file>