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52"/>
        <w:gridCol w:w="3266"/>
        <w:gridCol w:w="3132"/>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CB6234">
            <w:pPr>
              <w:spacing w:line="276" w:lineRule="auto"/>
              <w:rPr>
                <w:bCs/>
                <w:sz w:val="24"/>
                <w:szCs w:val="24"/>
              </w:rPr>
            </w:pPr>
            <w:r w:rsidRPr="00D91C29">
              <w:rPr>
                <w:b/>
                <w:bCs/>
                <w:sz w:val="24"/>
                <w:szCs w:val="24"/>
              </w:rPr>
              <w:t xml:space="preserve">Názov: </w:t>
            </w:r>
            <w:r w:rsidR="00CB6234">
              <w:rPr>
                <w:bCs/>
                <w:i/>
                <w:sz w:val="24"/>
                <w:szCs w:val="24"/>
              </w:rPr>
              <w:t>Vyrobme si lupu z papiera</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CB6234">
            <w:pPr>
              <w:spacing w:line="276" w:lineRule="auto"/>
              <w:rPr>
                <w:bCs/>
                <w:sz w:val="24"/>
                <w:szCs w:val="24"/>
              </w:rPr>
            </w:pPr>
            <w:r w:rsidRPr="00D91C29">
              <w:rPr>
                <w:b/>
                <w:bCs/>
                <w:sz w:val="24"/>
                <w:szCs w:val="24"/>
              </w:rPr>
              <w:t>Téma:</w:t>
            </w:r>
            <w:r w:rsidRPr="00D91C29">
              <w:rPr>
                <w:bCs/>
                <w:sz w:val="24"/>
                <w:szCs w:val="24"/>
              </w:rPr>
              <w:t xml:space="preserve"> </w:t>
            </w:r>
            <w:r w:rsidR="00CB6234">
              <w:rPr>
                <w:bCs/>
                <w:sz w:val="24"/>
                <w:szCs w:val="24"/>
              </w:rPr>
              <w:t xml:space="preserve">Ohyb svetla </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085A42">
            <w:pPr>
              <w:spacing w:line="276" w:lineRule="auto"/>
              <w:jc w:val="both"/>
              <w:rPr>
                <w:bCs/>
                <w:sz w:val="24"/>
                <w:szCs w:val="24"/>
              </w:rPr>
            </w:pPr>
            <w:r>
              <w:rPr>
                <w:bCs/>
                <w:sz w:val="24"/>
                <w:szCs w:val="24"/>
              </w:rPr>
              <w:t xml:space="preserve">Žiaci sa oboznámia s ohybom </w:t>
            </w:r>
            <w:r w:rsidR="002D3314">
              <w:rPr>
                <w:bCs/>
                <w:sz w:val="24"/>
                <w:szCs w:val="24"/>
              </w:rPr>
              <w:t>svetla na prekážke a spozná možnosti jeho využitia v praxi.</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4F537B" w:rsidRDefault="002D3314" w:rsidP="00672683">
            <w:pPr>
              <w:spacing w:line="276" w:lineRule="auto"/>
              <w:jc w:val="both"/>
              <w:rPr>
                <w:bCs/>
                <w:sz w:val="24"/>
                <w:szCs w:val="24"/>
              </w:rPr>
            </w:pPr>
            <w:r>
              <w:rPr>
                <w:bCs/>
                <w:sz w:val="24"/>
                <w:szCs w:val="24"/>
              </w:rPr>
              <w:t>V úvode je vhodné so žiakmi rozdiskutovať ich skúsenosti s lupou. Z čoho je vyrobená, na čo slúži, ako je možné, že dokáže zväčšiť skúmaný objekt a podobne.</w:t>
            </w:r>
          </w:p>
          <w:p w:rsidR="00672683" w:rsidRPr="004F537B" w:rsidRDefault="00672683" w:rsidP="00656504">
            <w:pPr>
              <w:spacing w:line="276" w:lineRule="auto"/>
              <w:rPr>
                <w:bCs/>
                <w:sz w:val="24"/>
                <w:szCs w:val="24"/>
              </w:rPr>
            </w:pPr>
            <w:r w:rsidRPr="004F537B">
              <w:rPr>
                <w:bCs/>
                <w:sz w:val="24"/>
                <w:szCs w:val="24"/>
              </w:rPr>
              <w:t>____________________________________________</w:t>
            </w:r>
          </w:p>
          <w:p w:rsidR="002D3314" w:rsidRPr="002D3314" w:rsidRDefault="002D3314" w:rsidP="002D3314">
            <w:pPr>
              <w:spacing w:before="120" w:after="120" w:line="276" w:lineRule="auto"/>
              <w:jc w:val="both"/>
              <w:rPr>
                <w:bCs/>
                <w:i/>
                <w:sz w:val="24"/>
                <w:szCs w:val="24"/>
              </w:rPr>
            </w:pPr>
            <w:r>
              <w:rPr>
                <w:bCs/>
                <w:i/>
                <w:sz w:val="24"/>
                <w:szCs w:val="24"/>
              </w:rPr>
              <w:t>Pamätáte sa, ako ste boli zvedavý v detstve? Zaujímalo vás č</w:t>
            </w:r>
            <w:r w:rsidRPr="002D3314">
              <w:rPr>
                <w:bCs/>
                <w:i/>
                <w:sz w:val="24"/>
                <w:szCs w:val="24"/>
              </w:rPr>
              <w:t xml:space="preserve">o robí súrodenec vo svojej izbe, keď sa učí? Kde rodičia skrývajú kľúčik od skrine, v ktorej sú vianočné darčeky? </w:t>
            </w:r>
          </w:p>
          <w:p w:rsidR="000355A0" w:rsidRPr="004F537B" w:rsidRDefault="002D3314" w:rsidP="002D3314">
            <w:pPr>
              <w:spacing w:before="120" w:after="120" w:line="276" w:lineRule="auto"/>
              <w:jc w:val="both"/>
              <w:rPr>
                <w:bCs/>
                <w:sz w:val="24"/>
                <w:szCs w:val="24"/>
              </w:rPr>
            </w:pPr>
            <w:r w:rsidRPr="002D3314">
              <w:rPr>
                <w:bCs/>
                <w:i/>
                <w:sz w:val="24"/>
                <w:szCs w:val="24"/>
              </w:rPr>
              <w:t xml:space="preserve">Práve zvedavosť ľudí často motivuje pozrieť sa cez kľučku dverí. Aj keď to nie je správne, nikdy vás neprekvapilo, že ste videli aj cez taký malý otvor tak veľa? Kľúčová dierka bola ako lupa. Samozrejme nie je potrebné pozerať sa cez kľúčovú dierku. </w:t>
            </w:r>
            <w:r>
              <w:rPr>
                <w:bCs/>
                <w:i/>
                <w:sz w:val="24"/>
                <w:szCs w:val="24"/>
              </w:rPr>
              <w:t>My nepotrebujeme kľúčovú dierku, úplne nám postačí kúsok kartónu.</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2D3314" w:rsidP="002D3314">
            <w:pPr>
              <w:spacing w:line="276" w:lineRule="auto"/>
              <w:rPr>
                <w:bCs/>
                <w:sz w:val="24"/>
                <w:szCs w:val="24"/>
              </w:rPr>
            </w:pPr>
            <w:r>
              <w:rPr>
                <w:bCs/>
                <w:sz w:val="24"/>
                <w:szCs w:val="24"/>
              </w:rPr>
              <w:t>Tvrdý kartón, ihla / šidlo / nožnice, učebnica fyziky</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2D3314" w:rsidRPr="002D3314" w:rsidRDefault="002D3314" w:rsidP="002D3314">
            <w:pPr>
              <w:spacing w:line="276" w:lineRule="auto"/>
              <w:jc w:val="both"/>
              <w:rPr>
                <w:bCs/>
                <w:sz w:val="24"/>
                <w:szCs w:val="24"/>
              </w:rPr>
            </w:pPr>
            <w:r w:rsidRPr="002D3314">
              <w:rPr>
                <w:bCs/>
                <w:sz w:val="24"/>
                <w:szCs w:val="24"/>
              </w:rPr>
              <w:t xml:space="preserve">Do tvrdého kartónového </w:t>
            </w:r>
            <w:r>
              <w:rPr>
                <w:bCs/>
                <w:sz w:val="24"/>
                <w:szCs w:val="24"/>
              </w:rPr>
              <w:t>papiera</w:t>
            </w:r>
            <w:r w:rsidRPr="002D3314">
              <w:rPr>
                <w:bCs/>
                <w:sz w:val="24"/>
                <w:szCs w:val="24"/>
              </w:rPr>
              <w:t xml:space="preserve"> urob</w:t>
            </w:r>
            <w:r>
              <w:rPr>
                <w:bCs/>
                <w:sz w:val="24"/>
                <w:szCs w:val="24"/>
              </w:rPr>
              <w:t>íme</w:t>
            </w:r>
            <w:r w:rsidRPr="002D3314">
              <w:rPr>
                <w:bCs/>
                <w:sz w:val="24"/>
                <w:szCs w:val="24"/>
              </w:rPr>
              <w:t xml:space="preserve"> malú dierku s priemerom </w:t>
            </w:r>
            <w:r>
              <w:rPr>
                <w:bCs/>
                <w:sz w:val="24"/>
                <w:szCs w:val="24"/>
              </w:rPr>
              <w:t xml:space="preserve">cc </w:t>
            </w:r>
            <w:r w:rsidRPr="002D3314">
              <w:rPr>
                <w:bCs/>
                <w:sz w:val="24"/>
                <w:szCs w:val="24"/>
              </w:rPr>
              <w:t>1 mm a</w:t>
            </w:r>
            <w:r>
              <w:rPr>
                <w:bCs/>
                <w:sz w:val="24"/>
                <w:szCs w:val="24"/>
              </w:rPr>
              <w:t> </w:t>
            </w:r>
            <w:r w:rsidRPr="002D3314">
              <w:rPr>
                <w:bCs/>
                <w:sz w:val="24"/>
                <w:szCs w:val="24"/>
              </w:rPr>
              <w:t>polož</w:t>
            </w:r>
            <w:r>
              <w:rPr>
                <w:bCs/>
                <w:sz w:val="24"/>
                <w:szCs w:val="24"/>
              </w:rPr>
              <w:t>íme ho</w:t>
            </w:r>
            <w:r w:rsidRPr="002D3314">
              <w:rPr>
                <w:bCs/>
                <w:sz w:val="24"/>
                <w:szCs w:val="24"/>
              </w:rPr>
              <w:t xml:space="preserve"> na text v otvorenej knihe. Skloňte sa nad knihu a  pozorujte písmená cez dierku.</w:t>
            </w:r>
          </w:p>
          <w:p w:rsidR="002D3314" w:rsidRDefault="002D3314" w:rsidP="002D3314">
            <w:pPr>
              <w:spacing w:line="276" w:lineRule="auto"/>
              <w:jc w:val="center"/>
              <w:rPr>
                <w:bCs/>
                <w:sz w:val="24"/>
                <w:szCs w:val="24"/>
              </w:rPr>
            </w:pPr>
            <w:r w:rsidRPr="002D3314">
              <w:rPr>
                <w:bCs/>
                <w:sz w:val="24"/>
                <w:szCs w:val="24"/>
              </w:rPr>
              <w:object w:dxaOrig="9060" w:dyaOrig="5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8" o:title=""/>
                </v:shape>
                <o:OLEObject Type="Embed" ProgID="PBrush" ShapeID="_x0000_i1025" DrawAspect="Content" ObjectID="_1669407535" r:id="rId9"/>
              </w:object>
            </w:r>
          </w:p>
          <w:p w:rsidR="002D3314" w:rsidRDefault="002D3314" w:rsidP="002D3314">
            <w:pPr>
              <w:spacing w:line="276" w:lineRule="auto"/>
              <w:jc w:val="center"/>
              <w:rPr>
                <w:bCs/>
                <w:sz w:val="20"/>
                <w:szCs w:val="20"/>
              </w:rPr>
            </w:pPr>
            <w:r w:rsidRPr="002D3314">
              <w:rPr>
                <w:bCs/>
                <w:sz w:val="20"/>
                <w:szCs w:val="20"/>
              </w:rPr>
              <w:t>Obr. 1 Ohyb svetla prechádzajúceho malým otvorom</w:t>
            </w:r>
          </w:p>
          <w:p w:rsidR="002D3314" w:rsidRPr="002D3314" w:rsidRDefault="002D3314" w:rsidP="002D3314">
            <w:pPr>
              <w:spacing w:line="276" w:lineRule="auto"/>
              <w:jc w:val="center"/>
              <w:rPr>
                <w:bCs/>
                <w:sz w:val="20"/>
                <w:szCs w:val="20"/>
              </w:rPr>
            </w:pPr>
          </w:p>
          <w:p w:rsidR="00283349" w:rsidRPr="00D91C29" w:rsidRDefault="002D3314" w:rsidP="002D3314">
            <w:pPr>
              <w:spacing w:line="276" w:lineRule="auto"/>
              <w:jc w:val="both"/>
              <w:rPr>
                <w:b/>
                <w:bCs/>
                <w:sz w:val="24"/>
                <w:szCs w:val="24"/>
              </w:rPr>
            </w:pPr>
            <w:r w:rsidRPr="002D3314">
              <w:rPr>
                <w:bCs/>
                <w:sz w:val="24"/>
                <w:szCs w:val="24"/>
              </w:rPr>
              <w:t xml:space="preserve">Pomaly </w:t>
            </w:r>
            <w:r>
              <w:rPr>
                <w:bCs/>
                <w:sz w:val="24"/>
                <w:szCs w:val="24"/>
              </w:rPr>
              <w:t>budeme pohybovať</w:t>
            </w:r>
            <w:r w:rsidRPr="002D3314">
              <w:rPr>
                <w:bCs/>
                <w:sz w:val="24"/>
                <w:szCs w:val="24"/>
              </w:rPr>
              <w:t xml:space="preserve"> kartónom smerom k oku a</w:t>
            </w:r>
            <w:r>
              <w:rPr>
                <w:bCs/>
                <w:sz w:val="24"/>
                <w:szCs w:val="24"/>
              </w:rPr>
              <w:t> môžeme postrehnúť</w:t>
            </w:r>
            <w:r w:rsidRPr="002D3314">
              <w:rPr>
                <w:bCs/>
                <w:sz w:val="24"/>
                <w:szCs w:val="24"/>
              </w:rPr>
              <w:t xml:space="preserve"> účinok zväčšovania textu.</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Vysvetlenie:</w:t>
            </w:r>
          </w:p>
          <w:p w:rsidR="002D3314" w:rsidRPr="002D3314" w:rsidRDefault="002D3314" w:rsidP="002D3314">
            <w:pPr>
              <w:spacing w:line="276" w:lineRule="auto"/>
              <w:jc w:val="both"/>
              <w:rPr>
                <w:bCs/>
                <w:sz w:val="24"/>
                <w:szCs w:val="24"/>
              </w:rPr>
            </w:pPr>
            <w:r w:rsidRPr="002D3314">
              <w:rPr>
                <w:bCs/>
                <w:sz w:val="24"/>
                <w:szCs w:val="24"/>
              </w:rPr>
              <w:t>Keď svetlo prechádza malými otvormi a</w:t>
            </w:r>
            <w:r>
              <w:rPr>
                <w:bCs/>
                <w:sz w:val="24"/>
                <w:szCs w:val="24"/>
              </w:rPr>
              <w:t>lebo</w:t>
            </w:r>
            <w:r w:rsidRPr="002D3314">
              <w:rPr>
                <w:bCs/>
                <w:sz w:val="24"/>
                <w:szCs w:val="24"/>
              </w:rPr>
              <w:t xml:space="preserve"> okolo malých prekážo</w:t>
            </w:r>
            <w:r w:rsidR="00772468">
              <w:rPr>
                <w:bCs/>
                <w:sz w:val="24"/>
                <w:szCs w:val="24"/>
              </w:rPr>
              <w:t xml:space="preserve">k, dochádza k difrakcii svetla = </w:t>
            </w:r>
            <w:r w:rsidRPr="002D3314">
              <w:rPr>
                <w:bCs/>
                <w:sz w:val="24"/>
                <w:szCs w:val="24"/>
              </w:rPr>
              <w:t xml:space="preserve">ohybu svetelného lúča. V našom experimente sa odkláňajú lúče odrazené od </w:t>
            </w:r>
            <w:r w:rsidR="00B23787">
              <w:rPr>
                <w:bCs/>
                <w:sz w:val="24"/>
                <w:szCs w:val="24"/>
              </w:rPr>
              <w:t>textu v</w:t>
            </w:r>
            <w:r w:rsidRPr="002D3314">
              <w:rPr>
                <w:bCs/>
                <w:sz w:val="24"/>
                <w:szCs w:val="24"/>
              </w:rPr>
              <w:t xml:space="preserve"> knih</w:t>
            </w:r>
            <w:r w:rsidR="00B23787">
              <w:rPr>
                <w:bCs/>
                <w:sz w:val="24"/>
                <w:szCs w:val="24"/>
              </w:rPr>
              <w:t>e</w:t>
            </w:r>
            <w:r w:rsidRPr="002D3314">
              <w:rPr>
                <w:bCs/>
                <w:sz w:val="24"/>
                <w:szCs w:val="24"/>
              </w:rPr>
              <w:t xml:space="preserve"> smerujúce do oka. </w:t>
            </w:r>
          </w:p>
          <w:p w:rsidR="002D3314" w:rsidRDefault="00772468" w:rsidP="00772468">
            <w:pPr>
              <w:spacing w:line="276" w:lineRule="auto"/>
              <w:jc w:val="center"/>
            </w:pPr>
            <w:r>
              <w:object w:dxaOrig="10935" w:dyaOrig="3915">
                <v:shape id="_x0000_i1026" type="#_x0000_t75" style="width:481.5pt;height:171.75pt" o:ole="">
                  <v:imagedata r:id="rId10" o:title=""/>
                </v:shape>
                <o:OLEObject Type="Embed" ProgID="PBrush" ShapeID="_x0000_i1026" DrawAspect="Content" ObjectID="_1669407536" r:id="rId11"/>
              </w:object>
            </w:r>
          </w:p>
          <w:p w:rsidR="00772468" w:rsidRPr="00772468" w:rsidRDefault="00772468" w:rsidP="00772468">
            <w:pPr>
              <w:spacing w:line="276" w:lineRule="auto"/>
              <w:jc w:val="center"/>
              <w:rPr>
                <w:sz w:val="20"/>
                <w:szCs w:val="20"/>
              </w:rPr>
            </w:pPr>
            <w:r w:rsidRPr="00772468">
              <w:rPr>
                <w:sz w:val="20"/>
                <w:szCs w:val="20"/>
              </w:rPr>
              <w:t>Obr. 2a) Ohyb svetla na veľkej prekážke                              Obr. 2b) Ohyb svetla na malej prekážke</w:t>
            </w:r>
          </w:p>
          <w:p w:rsidR="00772468" w:rsidRPr="002D3314" w:rsidRDefault="00772468" w:rsidP="00772468">
            <w:pPr>
              <w:spacing w:line="276" w:lineRule="auto"/>
              <w:jc w:val="center"/>
              <w:rPr>
                <w:bCs/>
                <w:sz w:val="24"/>
                <w:szCs w:val="24"/>
              </w:rPr>
            </w:pPr>
          </w:p>
          <w:p w:rsidR="00150D1B" w:rsidRDefault="002D3314" w:rsidP="002D3314">
            <w:pPr>
              <w:spacing w:line="276" w:lineRule="auto"/>
              <w:jc w:val="both"/>
              <w:rPr>
                <w:bCs/>
                <w:sz w:val="24"/>
                <w:szCs w:val="24"/>
              </w:rPr>
            </w:pPr>
            <w:r w:rsidRPr="002D3314">
              <w:rPr>
                <w:bCs/>
                <w:sz w:val="24"/>
                <w:szCs w:val="24"/>
              </w:rPr>
              <w:t>Difrakcia (ohyb) svetla je ohyb svetelných vĺn pri prechode malým otvorom alebo vedľa okraja prekážky.</w:t>
            </w:r>
            <w:r w:rsidR="00772468">
              <w:rPr>
                <w:bCs/>
                <w:sz w:val="24"/>
                <w:szCs w:val="24"/>
              </w:rPr>
              <w:t xml:space="preserve"> Na obr.2 je možné vidieť, že pri ve</w:t>
            </w:r>
            <w:r w:rsidR="00B23787">
              <w:rPr>
                <w:bCs/>
                <w:sz w:val="24"/>
                <w:szCs w:val="24"/>
              </w:rPr>
              <w:t>ľ</w:t>
            </w:r>
            <w:r w:rsidR="00772468">
              <w:rPr>
                <w:bCs/>
                <w:sz w:val="24"/>
                <w:szCs w:val="24"/>
              </w:rPr>
              <w:t xml:space="preserve">kom otvore, ohyb svetla nie je taký znateľný, ako je to v prípade malého otvoru. Na obrázku 3 je možné vidieť, aký ohyb svetla nastane na otvore s priemerom 1 mm a na otvore s priemerom 3 mm. </w:t>
            </w:r>
          </w:p>
          <w:p w:rsidR="00772468" w:rsidRDefault="00772468" w:rsidP="002D3314">
            <w:pPr>
              <w:spacing w:line="276" w:lineRule="auto"/>
              <w:jc w:val="both"/>
              <w:rPr>
                <w:bCs/>
                <w:sz w:val="24"/>
                <w:szCs w:val="24"/>
              </w:rPr>
            </w:pPr>
          </w:p>
          <w:p w:rsidR="00772468" w:rsidRPr="00772468" w:rsidRDefault="00772468" w:rsidP="00772468">
            <w:pPr>
              <w:spacing w:line="276" w:lineRule="auto"/>
              <w:jc w:val="center"/>
              <w:rPr>
                <w:bCs/>
                <w:sz w:val="24"/>
                <w:szCs w:val="24"/>
              </w:rPr>
            </w:pPr>
            <w:r w:rsidRPr="00772468">
              <w:rPr>
                <w:bCs/>
                <w:noProof/>
                <w:sz w:val="24"/>
                <w:szCs w:val="24"/>
                <w:lang w:eastAsia="sk-SK"/>
              </w:rPr>
              <w:drawing>
                <wp:inline distT="0" distB="0" distL="0" distR="0" wp14:anchorId="5C56509A" wp14:editId="765F0845">
                  <wp:extent cx="1624866" cy="1440000"/>
                  <wp:effectExtent l="0" t="0" r="0" b="8255"/>
                  <wp:docPr id="8" name="Obrázok 8" descr="http://amper.ped.muni.cz/%7Exstibor/Pozor/img/dif_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per.ped.muni.cz/%7Exstibor/Pozor/img/dif_pap.jpg"/>
                          <pic:cNvPicPr>
                            <a:picLocks noChangeAspect="1" noChangeArrowheads="1"/>
                          </pic:cNvPicPr>
                        </pic:nvPicPr>
                        <pic:blipFill rotWithShape="1">
                          <a:blip r:embed="rId12">
                            <a:duotone>
                              <a:schemeClr val="accent3">
                                <a:shade val="45000"/>
                                <a:satMod val="135000"/>
                              </a:schemeClr>
                              <a:prstClr val="white"/>
                            </a:duotone>
                            <a:extLst>
                              <a:ext uri="{28A0092B-C50C-407E-A947-70E740481C1C}">
                                <a14:useLocalDpi xmlns:a14="http://schemas.microsoft.com/office/drawing/2010/main" val="0"/>
                              </a:ext>
                            </a:extLst>
                          </a:blip>
                          <a:srcRect l="8184" r="11425" b="13947"/>
                          <a:stretch/>
                        </pic:blipFill>
                        <pic:spPr bwMode="auto">
                          <a:xfrm>
                            <a:off x="0" y="0"/>
                            <a:ext cx="1624866"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772468">
              <w:rPr>
                <w:bCs/>
                <w:sz w:val="24"/>
                <w:szCs w:val="24"/>
              </w:rPr>
              <w:t xml:space="preserve">                                </w:t>
            </w:r>
            <w:r w:rsidRPr="00772468">
              <w:rPr>
                <w:bCs/>
                <w:noProof/>
                <w:sz w:val="24"/>
                <w:szCs w:val="24"/>
                <w:lang w:eastAsia="sk-SK"/>
              </w:rPr>
              <w:drawing>
                <wp:inline distT="0" distB="0" distL="0" distR="0" wp14:anchorId="36CD4796" wp14:editId="7C401D88">
                  <wp:extent cx="1753043" cy="1440000"/>
                  <wp:effectExtent l="0" t="0" r="0" b="8255"/>
                  <wp:docPr id="9" name="Obrázok 9" descr="http://amper.ped.muni.cz/%7Exstibor/Pozor/img/dif_f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per.ped.muni.cz/%7Exstibor/Pozor/img/dif_fol.jpg"/>
                          <pic:cNvPicPr>
                            <a:picLocks noChangeAspect="1" noChangeArrowheads="1"/>
                          </pic:cNvPicPr>
                        </pic:nvPicPr>
                        <pic:blipFill rotWithShape="1">
                          <a:blip r:embed="rId13">
                            <a:duotone>
                              <a:schemeClr val="accent3">
                                <a:shade val="45000"/>
                                <a:satMod val="135000"/>
                              </a:schemeClr>
                              <a:prstClr val="white"/>
                            </a:duotone>
                            <a:extLst>
                              <a:ext uri="{28A0092B-C50C-407E-A947-70E740481C1C}">
                                <a14:useLocalDpi xmlns:a14="http://schemas.microsoft.com/office/drawing/2010/main" val="0"/>
                              </a:ext>
                            </a:extLst>
                          </a:blip>
                          <a:srcRect l="6817" t="7451" r="11365" b="11373"/>
                          <a:stretch/>
                        </pic:blipFill>
                        <pic:spPr bwMode="auto">
                          <a:xfrm>
                            <a:off x="0" y="0"/>
                            <a:ext cx="1753043"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772468" w:rsidRDefault="00772468" w:rsidP="00772468">
            <w:pPr>
              <w:spacing w:line="276" w:lineRule="auto"/>
              <w:jc w:val="center"/>
              <w:rPr>
                <w:bCs/>
                <w:sz w:val="20"/>
                <w:szCs w:val="20"/>
              </w:rPr>
            </w:pPr>
            <w:r w:rsidRPr="00772468">
              <w:rPr>
                <w:bCs/>
                <w:sz w:val="20"/>
                <w:szCs w:val="20"/>
              </w:rPr>
              <w:t>Obr. 3a) Otvor s priemerom 1mm         Obr. 3b) Otvor s priemerom 3mm</w:t>
            </w:r>
          </w:p>
          <w:p w:rsidR="00772468" w:rsidRPr="00772468" w:rsidRDefault="00772468" w:rsidP="00772468">
            <w:pPr>
              <w:spacing w:line="276" w:lineRule="auto"/>
              <w:jc w:val="center"/>
              <w:rPr>
                <w:b/>
                <w:bCs/>
                <w:sz w:val="20"/>
                <w:szCs w:val="20"/>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C8148D" w:rsidRDefault="00283349" w:rsidP="00B2208A">
            <w:pPr>
              <w:spacing w:line="276" w:lineRule="auto"/>
              <w:rPr>
                <w:b/>
                <w:bCs/>
                <w:sz w:val="24"/>
                <w:szCs w:val="24"/>
              </w:rPr>
            </w:pPr>
            <w:r w:rsidRPr="00C8148D">
              <w:rPr>
                <w:b/>
                <w:bCs/>
                <w:sz w:val="24"/>
                <w:szCs w:val="24"/>
              </w:rPr>
              <w:lastRenderedPageBreak/>
              <w:t>Didaktické rozpracovanie:</w:t>
            </w:r>
            <w:r w:rsidR="00C10F61" w:rsidRPr="00C8148D">
              <w:rPr>
                <w:b/>
                <w:bCs/>
                <w:sz w:val="24"/>
                <w:szCs w:val="24"/>
              </w:rPr>
              <w:t xml:space="preserve"> </w:t>
            </w:r>
          </w:p>
          <w:p w:rsidR="00225149" w:rsidRDefault="00C8148D" w:rsidP="009A23A3">
            <w:pPr>
              <w:spacing w:line="276" w:lineRule="auto"/>
              <w:jc w:val="both"/>
              <w:rPr>
                <w:bCs/>
                <w:sz w:val="24"/>
                <w:szCs w:val="24"/>
              </w:rPr>
            </w:pPr>
            <w:r>
              <w:rPr>
                <w:bCs/>
                <w:sz w:val="24"/>
                <w:szCs w:val="24"/>
              </w:rPr>
              <w:t>Vzhľad</w:t>
            </w:r>
            <w:r w:rsidR="009A23A3">
              <w:rPr>
                <w:bCs/>
                <w:sz w:val="24"/>
                <w:szCs w:val="24"/>
              </w:rPr>
              <w:t xml:space="preserve">om na jednoduchosť experimentu ho </w:t>
            </w:r>
            <w:r>
              <w:rPr>
                <w:bCs/>
                <w:sz w:val="24"/>
                <w:szCs w:val="24"/>
              </w:rPr>
              <w:t xml:space="preserve">môže každý žiak realizovať sám. </w:t>
            </w:r>
            <w:r w:rsidR="009A23A3">
              <w:rPr>
                <w:bCs/>
                <w:sz w:val="24"/>
                <w:szCs w:val="24"/>
              </w:rPr>
              <w:t xml:space="preserve">Každý žiak si donesie kartón určených rozmerov s pripravenými otvormi veľkosti 1 mm a 3 (prípadne viac) mm. Na začiatku učiteľ žiakom zadá úlohu, čo majú skúmať a formulovať vlastné vysvetlenie. </w:t>
            </w:r>
          </w:p>
          <w:p w:rsidR="009A23A3" w:rsidRPr="00C8148D" w:rsidRDefault="009A23A3" w:rsidP="009A23A3">
            <w:pPr>
              <w:spacing w:line="276" w:lineRule="auto"/>
              <w:jc w:val="both"/>
              <w:rPr>
                <w:bCs/>
                <w:sz w:val="24"/>
                <w:szCs w:val="24"/>
              </w:rPr>
            </w:pPr>
            <w:r>
              <w:rPr>
                <w:bCs/>
                <w:sz w:val="24"/>
                <w:szCs w:val="24"/>
              </w:rPr>
              <w:t xml:space="preserve">Po realizácii experimentu žiaci </w:t>
            </w:r>
            <w:proofErr w:type="spellStart"/>
            <w:r>
              <w:rPr>
                <w:bCs/>
                <w:sz w:val="24"/>
                <w:szCs w:val="24"/>
              </w:rPr>
              <w:t>odprezentujú</w:t>
            </w:r>
            <w:proofErr w:type="spellEnd"/>
            <w:r>
              <w:rPr>
                <w:bCs/>
                <w:sz w:val="24"/>
                <w:szCs w:val="24"/>
              </w:rPr>
              <w:t xml:space="preserve"> výsledky svojho pozorovania a prípadné vysvetlenie pozorovaného javu. Po spoločnej diskusii vyslovia </w:t>
            </w:r>
            <w:r w:rsidR="002B3343">
              <w:rPr>
                <w:bCs/>
                <w:sz w:val="24"/>
                <w:szCs w:val="24"/>
              </w:rPr>
              <w:t>(</w:t>
            </w:r>
            <w:r>
              <w:rPr>
                <w:bCs/>
                <w:sz w:val="24"/>
                <w:szCs w:val="24"/>
              </w:rPr>
              <w:t>za asistencie učiteľa</w:t>
            </w:r>
            <w:r w:rsidR="002B3343">
              <w:rPr>
                <w:bCs/>
                <w:sz w:val="24"/>
                <w:szCs w:val="24"/>
              </w:rPr>
              <w:t>)</w:t>
            </w:r>
            <w:bookmarkStart w:id="0" w:name="_GoBack"/>
            <w:bookmarkEnd w:id="0"/>
            <w:r>
              <w:rPr>
                <w:bCs/>
                <w:sz w:val="24"/>
                <w:szCs w:val="24"/>
              </w:rPr>
              <w:t xml:space="preserve"> záver experimentu a jeho vysvetlenie.</w:t>
            </w:r>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AC715F" w:rsidP="00504946">
            <w:pPr>
              <w:spacing w:line="276" w:lineRule="auto"/>
              <w:jc w:val="both"/>
              <w:rPr>
                <w:bCs/>
                <w:sz w:val="24"/>
                <w:szCs w:val="24"/>
              </w:rPr>
            </w:pPr>
            <w:r>
              <w:rPr>
                <w:bCs/>
                <w:sz w:val="24"/>
                <w:szCs w:val="24"/>
              </w:rPr>
              <w:t xml:space="preserve">Pri príprave kartónu je potrebné klásť dôraz na vytvorenie malého otvoru, aby bola difrakcia </w:t>
            </w:r>
            <w:r w:rsidR="00504946">
              <w:rPr>
                <w:bCs/>
                <w:sz w:val="24"/>
                <w:szCs w:val="24"/>
              </w:rPr>
              <w:t>svetla zreteľnejšia. Pokiaľ budú</w:t>
            </w:r>
            <w:r>
              <w:rPr>
                <w:bCs/>
                <w:sz w:val="24"/>
                <w:szCs w:val="24"/>
              </w:rPr>
              <w:t xml:space="preserve"> sami žiaci </w:t>
            </w:r>
            <w:r w:rsidR="00504946">
              <w:rPr>
                <w:bCs/>
                <w:sz w:val="24"/>
                <w:szCs w:val="24"/>
              </w:rPr>
              <w:t xml:space="preserve">robiť otvor v kartóne, </w:t>
            </w:r>
            <w:r>
              <w:rPr>
                <w:bCs/>
                <w:sz w:val="24"/>
                <w:szCs w:val="24"/>
              </w:rPr>
              <w:t>je potrebné dbať na bezpečnosť, keďže budú pracovať s ostrými predmetmi.</w:t>
            </w:r>
            <w:r w:rsidR="001A5EA7" w:rsidRPr="001A5EA7">
              <w:rPr>
                <w:bCs/>
                <w:sz w:val="24"/>
                <w:szCs w:val="24"/>
              </w:rPr>
              <w:t xml:space="preserve"> </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283349" w:rsidRPr="00EE7F86" w:rsidRDefault="00283349" w:rsidP="00283349">
      <w:pPr>
        <w:rPr>
          <w:sz w:val="24"/>
          <w:szCs w:val="24"/>
        </w:rPr>
      </w:pPr>
    </w:p>
    <w:p w:rsidR="00660442" w:rsidRPr="00283349" w:rsidRDefault="00303AA4" w:rsidP="00283349"/>
    <w:sectPr w:rsidR="00660442" w:rsidRPr="00283349" w:rsidSect="002C09A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A4" w:rsidRDefault="00303AA4" w:rsidP="00925485">
      <w:pPr>
        <w:spacing w:after="0" w:line="240" w:lineRule="auto"/>
      </w:pPr>
      <w:r>
        <w:separator/>
      </w:r>
    </w:p>
  </w:endnote>
  <w:endnote w:type="continuationSeparator" w:id="0">
    <w:p w:rsidR="00303AA4" w:rsidRDefault="00303AA4"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A4" w:rsidRDefault="00303AA4" w:rsidP="00925485">
      <w:pPr>
        <w:spacing w:after="0" w:line="240" w:lineRule="auto"/>
      </w:pPr>
      <w:r>
        <w:separator/>
      </w:r>
    </w:p>
  </w:footnote>
  <w:footnote w:type="continuationSeparator" w:id="0">
    <w:p w:rsidR="00303AA4" w:rsidRDefault="00303AA4"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55A0"/>
    <w:rsid w:val="00036676"/>
    <w:rsid w:val="00047E0A"/>
    <w:rsid w:val="00085A42"/>
    <w:rsid w:val="00096BD3"/>
    <w:rsid w:val="000D4D69"/>
    <w:rsid w:val="00150D1B"/>
    <w:rsid w:val="00171B32"/>
    <w:rsid w:val="001752BF"/>
    <w:rsid w:val="001A5EA7"/>
    <w:rsid w:val="002147D5"/>
    <w:rsid w:val="00225149"/>
    <w:rsid w:val="0026633F"/>
    <w:rsid w:val="00283349"/>
    <w:rsid w:val="002A0A79"/>
    <w:rsid w:val="002A63E7"/>
    <w:rsid w:val="002B3343"/>
    <w:rsid w:val="002C09A7"/>
    <w:rsid w:val="002D3314"/>
    <w:rsid w:val="002D55FB"/>
    <w:rsid w:val="00303AA4"/>
    <w:rsid w:val="003740A6"/>
    <w:rsid w:val="00376EA1"/>
    <w:rsid w:val="003F679E"/>
    <w:rsid w:val="004F537B"/>
    <w:rsid w:val="00504946"/>
    <w:rsid w:val="005300EB"/>
    <w:rsid w:val="005335D6"/>
    <w:rsid w:val="005F6A59"/>
    <w:rsid w:val="0063454A"/>
    <w:rsid w:val="00636561"/>
    <w:rsid w:val="00653EE5"/>
    <w:rsid w:val="00656504"/>
    <w:rsid w:val="00672683"/>
    <w:rsid w:val="006A5C9A"/>
    <w:rsid w:val="006B13E6"/>
    <w:rsid w:val="00735183"/>
    <w:rsid w:val="00772468"/>
    <w:rsid w:val="007B31C6"/>
    <w:rsid w:val="007C1F29"/>
    <w:rsid w:val="007C3704"/>
    <w:rsid w:val="007E5091"/>
    <w:rsid w:val="007F1B96"/>
    <w:rsid w:val="00913F77"/>
    <w:rsid w:val="00925485"/>
    <w:rsid w:val="009A23A3"/>
    <w:rsid w:val="00A355E5"/>
    <w:rsid w:val="00AB115D"/>
    <w:rsid w:val="00AC715F"/>
    <w:rsid w:val="00B2208A"/>
    <w:rsid w:val="00B22FA0"/>
    <w:rsid w:val="00B23787"/>
    <w:rsid w:val="00B52EB7"/>
    <w:rsid w:val="00C044EA"/>
    <w:rsid w:val="00C10F61"/>
    <w:rsid w:val="00C52241"/>
    <w:rsid w:val="00C7207F"/>
    <w:rsid w:val="00C8148D"/>
    <w:rsid w:val="00C96C25"/>
    <w:rsid w:val="00CA61DD"/>
    <w:rsid w:val="00CB6234"/>
    <w:rsid w:val="00CE7EA4"/>
    <w:rsid w:val="00D27205"/>
    <w:rsid w:val="00D91C29"/>
    <w:rsid w:val="00E55AAE"/>
    <w:rsid w:val="00E755A9"/>
    <w:rsid w:val="00E77FE8"/>
    <w:rsid w:val="00EA6AB8"/>
    <w:rsid w:val="00EE1122"/>
    <w:rsid w:val="00EE7F86"/>
    <w:rsid w:val="00F5617E"/>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E2B9"/>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2242-B26F-44B5-BE3F-1CAE7F4E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452</Words>
  <Characters>2580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15</cp:revision>
  <cp:lastPrinted>2020-11-04T11:28:00Z</cp:lastPrinted>
  <dcterms:created xsi:type="dcterms:W3CDTF">2020-12-12T21:52:00Z</dcterms:created>
  <dcterms:modified xsi:type="dcterms:W3CDTF">2020-12-13T22:32:00Z</dcterms:modified>
</cp:coreProperties>
</file>