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riekatabuky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164"/>
        <w:gridCol w:w="3164"/>
        <w:gridCol w:w="3296"/>
      </w:tblGrid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83349" w:rsidRPr="00D91C29" w:rsidRDefault="00283349" w:rsidP="00672683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 xml:space="preserve">AKTIVITA: Školský </w:t>
            </w:r>
            <w:r w:rsidR="00672683">
              <w:rPr>
                <w:b/>
                <w:bCs/>
                <w:sz w:val="24"/>
                <w:szCs w:val="24"/>
              </w:rPr>
              <w:t>experiment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283349" w:rsidRPr="00D91C29" w:rsidRDefault="00283349" w:rsidP="00776DB6">
            <w:pPr>
              <w:spacing w:line="276" w:lineRule="auto"/>
              <w:rPr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 xml:space="preserve">Názov: </w:t>
            </w:r>
            <w:r w:rsidR="00776DB6">
              <w:rPr>
                <w:bCs/>
                <w:i/>
                <w:sz w:val="24"/>
                <w:szCs w:val="24"/>
              </w:rPr>
              <w:t>Ako postriebrime predmet</w:t>
            </w:r>
            <w:r w:rsidR="009E5ADC">
              <w:rPr>
                <w:bCs/>
                <w:i/>
                <w:sz w:val="24"/>
                <w:szCs w:val="24"/>
              </w:rPr>
              <w:t>?</w:t>
            </w:r>
          </w:p>
        </w:tc>
      </w:tr>
      <w:tr w:rsidR="00283349" w:rsidRPr="00D91C29" w:rsidTr="004E523D">
        <w:trPr>
          <w:trHeight w:val="567"/>
        </w:trPr>
        <w:tc>
          <w:tcPr>
            <w:tcW w:w="3164" w:type="dxa"/>
            <w:tcBorders>
              <w:top w:val="single" w:sz="12" w:space="0" w:color="auto"/>
            </w:tcBorders>
            <w:vAlign w:val="center"/>
          </w:tcPr>
          <w:p w:rsidR="00283349" w:rsidRPr="00D91C29" w:rsidRDefault="00283349" w:rsidP="00C52241">
            <w:pPr>
              <w:spacing w:line="276" w:lineRule="auto"/>
              <w:rPr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Predmet:</w:t>
            </w:r>
            <w:r w:rsidRPr="00D91C29">
              <w:rPr>
                <w:bCs/>
                <w:sz w:val="24"/>
                <w:szCs w:val="24"/>
              </w:rPr>
              <w:t xml:space="preserve"> </w:t>
            </w:r>
            <w:r w:rsidR="00C52241">
              <w:rPr>
                <w:bCs/>
                <w:sz w:val="24"/>
                <w:szCs w:val="24"/>
              </w:rPr>
              <w:t>F</w:t>
            </w:r>
            <w:r w:rsidR="00656504" w:rsidRPr="00D91C29">
              <w:rPr>
                <w:bCs/>
                <w:sz w:val="24"/>
                <w:szCs w:val="24"/>
              </w:rPr>
              <w:t>yzika</w:t>
            </w:r>
          </w:p>
        </w:tc>
        <w:tc>
          <w:tcPr>
            <w:tcW w:w="3164" w:type="dxa"/>
            <w:tcBorders>
              <w:top w:val="single" w:sz="12" w:space="0" w:color="auto"/>
            </w:tcBorders>
            <w:vAlign w:val="center"/>
          </w:tcPr>
          <w:p w:rsidR="00283349" w:rsidRPr="00D91C29" w:rsidRDefault="00283349" w:rsidP="00C7207F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 xml:space="preserve">Základná škola </w:t>
            </w:r>
          </w:p>
        </w:tc>
        <w:tc>
          <w:tcPr>
            <w:tcW w:w="3296" w:type="dxa"/>
            <w:tcBorders>
              <w:top w:val="single" w:sz="12" w:space="0" w:color="auto"/>
            </w:tcBorders>
            <w:vAlign w:val="center"/>
          </w:tcPr>
          <w:p w:rsidR="00283349" w:rsidRPr="00D91C29" w:rsidRDefault="00283349" w:rsidP="004E523D">
            <w:pPr>
              <w:spacing w:line="276" w:lineRule="auto"/>
              <w:rPr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Ročník:</w:t>
            </w:r>
            <w:r w:rsidRPr="00D91C29">
              <w:rPr>
                <w:bCs/>
                <w:sz w:val="24"/>
                <w:szCs w:val="24"/>
              </w:rPr>
              <w:t xml:space="preserve"> </w:t>
            </w:r>
            <w:r w:rsidR="00656504" w:rsidRPr="00D91C29">
              <w:rPr>
                <w:bCs/>
                <w:sz w:val="24"/>
                <w:szCs w:val="24"/>
              </w:rPr>
              <w:t>8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vAlign w:val="center"/>
          </w:tcPr>
          <w:p w:rsidR="00283349" w:rsidRPr="00D91C29" w:rsidRDefault="00283349" w:rsidP="004E523D">
            <w:pPr>
              <w:spacing w:line="276" w:lineRule="auto"/>
              <w:rPr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Tematický celok:</w:t>
            </w:r>
            <w:r w:rsidRPr="00D91C29">
              <w:rPr>
                <w:bCs/>
                <w:sz w:val="24"/>
                <w:szCs w:val="24"/>
              </w:rPr>
              <w:t xml:space="preserve"> </w:t>
            </w:r>
            <w:r w:rsidR="00D91C29" w:rsidRPr="00D91C29">
              <w:rPr>
                <w:bCs/>
                <w:sz w:val="24"/>
                <w:szCs w:val="24"/>
              </w:rPr>
              <w:t>Svetlo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bottom w:val="single" w:sz="4" w:space="0" w:color="auto"/>
            </w:tcBorders>
            <w:vAlign w:val="center"/>
          </w:tcPr>
          <w:p w:rsidR="00283349" w:rsidRPr="00D91C29" w:rsidRDefault="00283349" w:rsidP="00776DB6">
            <w:pPr>
              <w:spacing w:line="276" w:lineRule="auto"/>
              <w:rPr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Téma:</w:t>
            </w:r>
            <w:r w:rsidRPr="00D91C29">
              <w:rPr>
                <w:bCs/>
                <w:sz w:val="24"/>
                <w:szCs w:val="24"/>
              </w:rPr>
              <w:t xml:space="preserve"> </w:t>
            </w:r>
            <w:r w:rsidR="00776DB6">
              <w:rPr>
                <w:bCs/>
                <w:sz w:val="24"/>
                <w:szCs w:val="24"/>
              </w:rPr>
              <w:t xml:space="preserve">Zákon </w:t>
            </w:r>
            <w:r w:rsidR="00BC1B4E">
              <w:rPr>
                <w:bCs/>
                <w:sz w:val="24"/>
                <w:szCs w:val="24"/>
              </w:rPr>
              <w:t>odrazu svetla, Totálny odraz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bottom w:val="single" w:sz="4" w:space="0" w:color="auto"/>
            </w:tcBorders>
            <w:vAlign w:val="center"/>
          </w:tcPr>
          <w:p w:rsidR="00283349" w:rsidRPr="00D91C29" w:rsidRDefault="00283349" w:rsidP="004E523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Forma výučba:</w:t>
            </w:r>
            <w:r w:rsidR="00656504" w:rsidRPr="00D91C29">
              <w:rPr>
                <w:b/>
                <w:bCs/>
                <w:sz w:val="24"/>
                <w:szCs w:val="24"/>
              </w:rPr>
              <w:t xml:space="preserve"> </w:t>
            </w:r>
            <w:r w:rsidR="00656504" w:rsidRPr="00D91C29">
              <w:rPr>
                <w:bCs/>
                <w:sz w:val="24"/>
                <w:szCs w:val="24"/>
              </w:rPr>
              <w:t>skupinová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25149" w:rsidRDefault="00283349" w:rsidP="004E523D">
            <w:pPr>
              <w:spacing w:line="276" w:lineRule="auto"/>
              <w:rPr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Cieľ:</w:t>
            </w:r>
            <w:r w:rsidRPr="00D91C29">
              <w:rPr>
                <w:bCs/>
                <w:sz w:val="24"/>
                <w:szCs w:val="24"/>
              </w:rPr>
              <w:t xml:space="preserve"> </w:t>
            </w:r>
          </w:p>
          <w:p w:rsidR="00CB6234" w:rsidRPr="00D91C29" w:rsidRDefault="00CB6234" w:rsidP="00776DB6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Žiaci sa </w:t>
            </w:r>
            <w:r w:rsidR="00BC1B4E">
              <w:rPr>
                <w:bCs/>
                <w:sz w:val="24"/>
                <w:szCs w:val="24"/>
              </w:rPr>
              <w:t xml:space="preserve">naučia </w:t>
            </w:r>
            <w:r w:rsidR="00776DB6">
              <w:rPr>
                <w:bCs/>
                <w:sz w:val="24"/>
                <w:szCs w:val="24"/>
              </w:rPr>
              <w:t xml:space="preserve">kedy nastáva totálny odraz, dokážu vysvetliť príčiny vzniku daného javu, formulovať a obhájiť svoje tvrdenie. </w:t>
            </w:r>
          </w:p>
        </w:tc>
      </w:tr>
      <w:tr w:rsidR="00C7207F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C7207F" w:rsidRPr="004F537B" w:rsidRDefault="000355A0" w:rsidP="00656504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F537B">
              <w:rPr>
                <w:b/>
                <w:bCs/>
                <w:sz w:val="24"/>
                <w:szCs w:val="24"/>
              </w:rPr>
              <w:t>Úvodná m</w:t>
            </w:r>
            <w:r w:rsidR="00C7207F" w:rsidRPr="004F537B">
              <w:rPr>
                <w:b/>
                <w:bCs/>
                <w:sz w:val="24"/>
                <w:szCs w:val="24"/>
              </w:rPr>
              <w:t>otivácia</w:t>
            </w:r>
            <w:r w:rsidRPr="004F537B">
              <w:rPr>
                <w:b/>
                <w:bCs/>
                <w:sz w:val="24"/>
                <w:szCs w:val="24"/>
              </w:rPr>
              <w:t xml:space="preserve"> pre žiaka</w:t>
            </w:r>
            <w:r w:rsidR="00C7207F" w:rsidRPr="004F537B">
              <w:rPr>
                <w:b/>
                <w:bCs/>
                <w:sz w:val="24"/>
                <w:szCs w:val="24"/>
              </w:rPr>
              <w:t>:</w:t>
            </w:r>
          </w:p>
          <w:p w:rsidR="000355A0" w:rsidRPr="004F537B" w:rsidRDefault="00776DB6" w:rsidP="00BC1B4E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V úvode hodinu môžeme diskutovať so žiakmi na tému pokovovania predmetov – čo to je, ako sa to asi realizuje a podobne. Následne môžeme položiť otázku, či aj v podmienkach školského laboratória môžeme napríklad postriebriť lyžičku. 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D91C29" w:rsidRDefault="00656504" w:rsidP="00656504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>Pomôcky</w:t>
            </w:r>
            <w:r w:rsidR="00283349" w:rsidRPr="00D91C29">
              <w:rPr>
                <w:b/>
                <w:bCs/>
                <w:sz w:val="24"/>
                <w:szCs w:val="24"/>
              </w:rPr>
              <w:t>:</w:t>
            </w:r>
            <w:r w:rsidRPr="00D91C29">
              <w:rPr>
                <w:b/>
                <w:bCs/>
                <w:sz w:val="24"/>
                <w:szCs w:val="24"/>
              </w:rPr>
              <w:t xml:space="preserve"> </w:t>
            </w:r>
          </w:p>
          <w:p w:rsidR="00283349" w:rsidRPr="00D91C29" w:rsidRDefault="00776DB6" w:rsidP="00776DB6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Kovová lyžica</w:t>
            </w:r>
            <w:r w:rsidRPr="00776DB6">
              <w:rPr>
                <w:bCs/>
                <w:sz w:val="24"/>
                <w:szCs w:val="24"/>
              </w:rPr>
              <w:t>, sklenená nádoba s vodou (akvárium), sviečka, zápalky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D91C29" w:rsidRPr="00776DB6" w:rsidRDefault="00283349" w:rsidP="004E523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776DB6">
              <w:rPr>
                <w:b/>
                <w:bCs/>
                <w:sz w:val="24"/>
                <w:szCs w:val="24"/>
              </w:rPr>
              <w:t>Postup:</w:t>
            </w:r>
            <w:r w:rsidR="00D91C29" w:rsidRPr="00776DB6">
              <w:rPr>
                <w:b/>
                <w:bCs/>
                <w:sz w:val="24"/>
                <w:szCs w:val="24"/>
              </w:rPr>
              <w:t xml:space="preserve"> </w:t>
            </w:r>
          </w:p>
          <w:p w:rsidR="00776DB6" w:rsidRPr="00776DB6" w:rsidRDefault="00776DB6" w:rsidP="00776DB6">
            <w:pPr>
              <w:pStyle w:val="Odsekzoznamu"/>
              <w:numPr>
                <w:ilvl w:val="0"/>
                <w:numId w:val="2"/>
              </w:num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76DB6">
              <w:rPr>
                <w:bCs/>
                <w:sz w:val="24"/>
                <w:szCs w:val="24"/>
              </w:rPr>
              <w:t xml:space="preserve">Vonkajšiu plochu lyžice zadymíme nad plameňom sviečky. Lyžica musí byť dôkladne čierna. Dávame pozor, aby sme sa nepopálili. Lyžicu necháme vyhladnúť. </w:t>
            </w:r>
          </w:p>
          <w:p w:rsidR="00776DB6" w:rsidRPr="00776DB6" w:rsidRDefault="00776DB6" w:rsidP="00776DB6">
            <w:pPr>
              <w:pStyle w:val="Odsekzoznamu"/>
              <w:numPr>
                <w:ilvl w:val="0"/>
                <w:numId w:val="2"/>
              </w:num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76DB6">
              <w:rPr>
                <w:bCs/>
                <w:sz w:val="24"/>
                <w:szCs w:val="24"/>
              </w:rPr>
              <w:t xml:space="preserve">Lyžicu opatrne ponoríme do nádoby s vodou. Začneme ňou opatrne otáčať. Pri určitom uhle sa bude lyžica javiť ako strieborná, teda bude mať pôvodnú farbu. </w:t>
            </w:r>
          </w:p>
          <w:p w:rsidR="00785F82" w:rsidRDefault="00776DB6" w:rsidP="00776DB6">
            <w:pPr>
              <w:pStyle w:val="Odsekzoznamu"/>
              <w:numPr>
                <w:ilvl w:val="0"/>
                <w:numId w:val="2"/>
              </w:num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76DB6">
              <w:rPr>
                <w:bCs/>
                <w:sz w:val="24"/>
                <w:szCs w:val="24"/>
              </w:rPr>
              <w:t>Keď lyžicu opatrne vytiahneme z vody, bude naďalej začiernená.</w:t>
            </w:r>
          </w:p>
          <w:p w:rsidR="00776DB6" w:rsidRPr="00776DB6" w:rsidRDefault="00776DB6" w:rsidP="00776DB6">
            <w:pPr>
              <w:pStyle w:val="Odsekzoznamu"/>
              <w:spacing w:line="276" w:lineRule="auto"/>
              <w:jc w:val="both"/>
              <w:rPr>
                <w:bCs/>
                <w:sz w:val="24"/>
                <w:szCs w:val="24"/>
              </w:rPr>
            </w:pP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283349" w:rsidRPr="001752BF" w:rsidRDefault="00283349" w:rsidP="001752BF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1752BF">
              <w:rPr>
                <w:b/>
                <w:bCs/>
                <w:sz w:val="24"/>
                <w:szCs w:val="24"/>
              </w:rPr>
              <w:t>Vysvetlenie:</w:t>
            </w:r>
          </w:p>
          <w:p w:rsidR="002B2A89" w:rsidRDefault="00776DB6" w:rsidP="00776DB6">
            <w:pPr>
              <w:spacing w:before="60" w:after="60"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776DB6">
              <w:rPr>
                <w:color w:val="000000" w:themeColor="text1"/>
                <w:sz w:val="24"/>
                <w:szCs w:val="24"/>
              </w:rPr>
              <w:t xml:space="preserve">Na zadymenej sviečke sa vytvorí vrstva sadzí. Sadze sú mastné, a tak sa vo vode nezmáčajú. Medzi vrstvou sadzí a vodou sa vytvorí tenká vzduchová vrstva (tzv. </w:t>
            </w:r>
            <w:proofErr w:type="spellStart"/>
            <w:r w:rsidRPr="00776DB6">
              <w:rPr>
                <w:color w:val="000000" w:themeColor="text1"/>
                <w:sz w:val="24"/>
                <w:szCs w:val="24"/>
              </w:rPr>
              <w:t>micela</w:t>
            </w:r>
            <w:proofErr w:type="spellEnd"/>
            <w:r w:rsidRPr="00776DB6">
              <w:rPr>
                <w:color w:val="000000" w:themeColor="text1"/>
                <w:sz w:val="24"/>
                <w:szCs w:val="24"/>
              </w:rPr>
              <w:t>)</w:t>
            </w:r>
            <w:r>
              <w:rPr>
                <w:color w:val="000000" w:themeColor="text1"/>
                <w:sz w:val="24"/>
                <w:szCs w:val="24"/>
              </w:rPr>
              <w:t xml:space="preserve">, ktorá predstavuje opticky redšie prostredie v porovnaní s okolitou vodou. Pri dopade svetelného lúča na toto rozhranie, dochádza k </w:t>
            </w:r>
            <w:r w:rsidR="002B2A89">
              <w:rPr>
                <w:color w:val="000000" w:themeColor="text1"/>
                <w:sz w:val="24"/>
                <w:szCs w:val="24"/>
              </w:rPr>
              <w:t>tzv. totálnemu</w:t>
            </w:r>
            <w:r w:rsidR="00F648C9">
              <w:rPr>
                <w:color w:val="000000" w:themeColor="text1"/>
                <w:sz w:val="24"/>
                <w:szCs w:val="24"/>
              </w:rPr>
              <w:t xml:space="preserve"> (úplnému)</w:t>
            </w:r>
            <w:r w:rsidR="002B2A89">
              <w:rPr>
                <w:color w:val="000000" w:themeColor="text1"/>
                <w:sz w:val="24"/>
                <w:szCs w:val="24"/>
              </w:rPr>
              <w:t xml:space="preserve"> odrazu, ktorý nastáva v prípade, ak svetelný lúč dopadá na rozhranie opticky hustejšieho a opticky redšieho prostredia pod uhlom väčším ako je medzný uhol (</w:t>
            </w:r>
            <w:proofErr w:type="spellStart"/>
            <w:r w:rsidR="002B2A89">
              <w:rPr>
                <w:color w:val="000000" w:themeColor="text1"/>
                <w:sz w:val="24"/>
                <w:szCs w:val="24"/>
              </w:rPr>
              <w:t>Brewsterov</w:t>
            </w:r>
            <w:proofErr w:type="spellEnd"/>
            <w:r w:rsidR="002B2A89">
              <w:rPr>
                <w:color w:val="000000" w:themeColor="text1"/>
                <w:sz w:val="24"/>
                <w:szCs w:val="24"/>
              </w:rPr>
              <w:t xml:space="preserve"> uhol). V takom prípade nedôjde k lomu svetelného lúča, ale k jeho odrazu. </w:t>
            </w:r>
          </w:p>
          <w:p w:rsidR="002B2A89" w:rsidRDefault="00F648C9" w:rsidP="00F648C9">
            <w:pPr>
              <w:spacing w:before="60" w:after="60"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sk-SK"/>
              </w:rPr>
              <w:lastRenderedPageBreak/>
              <w:drawing>
                <wp:inline distT="0" distB="0" distL="0" distR="0">
                  <wp:extent cx="1647825" cy="1724025"/>
                  <wp:effectExtent l="0" t="0" r="9525" b="9525"/>
                  <wp:docPr id="2" name="Obrázok 2" descr="http://fyzika.jreichl.com/data/optika/1_zaklad_soubory/image0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fyzika.jreichl.com/data/optika/1_zaklad_soubory/image0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2A89" w:rsidRPr="00F648C9" w:rsidRDefault="00F648C9" w:rsidP="00F648C9">
            <w:pPr>
              <w:spacing w:before="60" w:after="60"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F648C9">
              <w:rPr>
                <w:color w:val="000000" w:themeColor="text1"/>
                <w:sz w:val="20"/>
                <w:szCs w:val="20"/>
              </w:rPr>
              <w:t>Zdroj: http://fyzika.jreichl.com/main.article/view/440-uplny-odraz-svetla</w:t>
            </w:r>
          </w:p>
          <w:p w:rsidR="00984F3E" w:rsidRDefault="00984F3E" w:rsidP="00984F3E">
            <w:pPr>
              <w:spacing w:before="60" w:after="60"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2B2A89">
              <w:rPr>
                <w:color w:val="000000" w:themeColor="text1"/>
                <w:sz w:val="24"/>
                <w:szCs w:val="24"/>
              </w:rPr>
              <w:t>V exotických krajinách sa jav dokonalého odrazu u</w:t>
            </w:r>
            <w:r>
              <w:rPr>
                <w:color w:val="000000" w:themeColor="text1"/>
                <w:sz w:val="24"/>
                <w:szCs w:val="24"/>
              </w:rPr>
              <w:t>platňuje pri vzniku fatamorgány</w:t>
            </w:r>
            <w:r w:rsidRPr="002B2A89">
              <w:rPr>
                <w:color w:val="000000" w:themeColor="text1"/>
                <w:sz w:val="24"/>
                <w:szCs w:val="24"/>
              </w:rPr>
              <w:t>.</w:t>
            </w:r>
          </w:p>
          <w:p w:rsidR="00785F82" w:rsidRPr="001752BF" w:rsidRDefault="00785F82" w:rsidP="00F648C9">
            <w:pPr>
              <w:spacing w:before="60" w:after="6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B22FA0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B22FA0" w:rsidRDefault="00B22FA0" w:rsidP="001752BF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Fotky</w:t>
            </w:r>
          </w:p>
          <w:p w:rsidR="00984F3E" w:rsidRDefault="00984F3E" w:rsidP="00312478">
            <w:pPr>
              <w:spacing w:line="276" w:lineRule="auto"/>
              <w:jc w:val="center"/>
              <w:rPr>
                <w:color w:val="000000" w:themeColor="text1"/>
              </w:rPr>
            </w:pPr>
            <w:r w:rsidRPr="008D54A6">
              <w:rPr>
                <w:color w:val="000000" w:themeColor="text1"/>
              </w:rPr>
              <w:object w:dxaOrig="4740" w:dyaOrig="42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4.25pt;height:174.75pt" o:ole="">
                  <v:imagedata r:id="rId9" o:title=""/>
                </v:shape>
                <o:OLEObject Type="Embed" ProgID="PBrush" ShapeID="_x0000_i1025" DrawAspect="Content" ObjectID="_1677268784" r:id="rId10"/>
              </w:object>
            </w:r>
          </w:p>
          <w:p w:rsidR="00984F3E" w:rsidRDefault="00984F3E" w:rsidP="00312478">
            <w:pPr>
              <w:spacing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Obr. 1 Začiernenie lyžice na plameňom sviečky</w:t>
            </w:r>
          </w:p>
          <w:p w:rsidR="00984F3E" w:rsidRDefault="00984F3E" w:rsidP="00312478">
            <w:pPr>
              <w:spacing w:line="276" w:lineRule="auto"/>
              <w:jc w:val="center"/>
              <w:rPr>
                <w:color w:val="000000" w:themeColor="text1"/>
              </w:rPr>
            </w:pPr>
          </w:p>
          <w:p w:rsidR="00A273DE" w:rsidRDefault="00984F3E" w:rsidP="00312478">
            <w:pPr>
              <w:spacing w:line="276" w:lineRule="auto"/>
              <w:jc w:val="center"/>
              <w:rPr>
                <w:color w:val="000000" w:themeColor="text1"/>
              </w:rPr>
            </w:pPr>
            <w:r w:rsidRPr="008D54A6">
              <w:rPr>
                <w:color w:val="000000" w:themeColor="text1"/>
              </w:rPr>
              <w:t xml:space="preserve">  </w:t>
            </w:r>
            <w:r w:rsidRPr="008D54A6">
              <w:rPr>
                <w:color w:val="000000" w:themeColor="text1"/>
              </w:rPr>
              <w:object w:dxaOrig="4830" w:dyaOrig="5790">
                <v:shape id="_x0000_i1026" type="#_x0000_t75" style="width:114pt;height:174.75pt" o:ole="">
                  <v:imagedata r:id="rId11" o:title=""/>
                </v:shape>
                <o:OLEObject Type="Embed" ProgID="PBrush" ShapeID="_x0000_i1026" DrawAspect="Content" ObjectID="_1677268785" r:id="rId12"/>
              </w:object>
            </w:r>
          </w:p>
          <w:p w:rsidR="00984F3E" w:rsidRDefault="00984F3E" w:rsidP="003124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color w:val="000000" w:themeColor="text1"/>
              </w:rPr>
              <w:t>Obr. 2 Zrkadlenie na povrchu lyžice</w:t>
            </w:r>
          </w:p>
          <w:p w:rsidR="00F648C9" w:rsidRPr="00A273DE" w:rsidRDefault="00F648C9" w:rsidP="00312478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C044EA" w:rsidRPr="000915CD" w:rsidRDefault="00283349" w:rsidP="00B2208A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0915CD">
              <w:rPr>
                <w:b/>
                <w:bCs/>
                <w:sz w:val="24"/>
                <w:szCs w:val="24"/>
              </w:rPr>
              <w:t>Didaktické rozpracovanie:</w:t>
            </w:r>
            <w:r w:rsidR="00C10F61" w:rsidRPr="000915CD">
              <w:rPr>
                <w:b/>
                <w:bCs/>
                <w:sz w:val="24"/>
                <w:szCs w:val="24"/>
              </w:rPr>
              <w:t xml:space="preserve"> </w:t>
            </w:r>
          </w:p>
          <w:p w:rsidR="00BC0C4B" w:rsidRDefault="00E63BC8" w:rsidP="000D7027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Experiment je možné realizovať v krajnom prípade demonštračne. Optimálnym sa javí jeho použitie pri skupinovej práci žiakov. Pri skupinovej práci majú žiaci možnosť sami pozorovať, resp. </w:t>
            </w:r>
            <w:r>
              <w:rPr>
                <w:bCs/>
                <w:sz w:val="24"/>
                <w:szCs w:val="24"/>
              </w:rPr>
              <w:lastRenderedPageBreak/>
              <w:t>nájsť taký pozorovací uhol, pri ktorom sa začiernená lyžica javí ako strieborná. Vlastnou aktivitou prídu na to, že lyžica sa javí striebo</w:t>
            </w:r>
            <w:r w:rsidR="00847287">
              <w:rPr>
                <w:bCs/>
                <w:sz w:val="24"/>
                <w:szCs w:val="24"/>
              </w:rPr>
              <w:t>rnou len za určitých podmienok.</w:t>
            </w:r>
          </w:p>
          <w:p w:rsidR="00847287" w:rsidRPr="000915CD" w:rsidRDefault="00847287" w:rsidP="00847287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V tomto prípade je dôležité dôsledné objasnenie príčiny tohto javu, nakoľko problematika totálneho odrazu býva niekedy ťažšie pochopiteľná. Dôležité je zdôrazniť, že k totálnemu odrazu dochádza len v prípade prechodu svetelných lúčov z opticky hustejšieho do opticky redšieho prostredia, čo býva častokrát opomínané. Ž</w:t>
            </w:r>
            <w:bookmarkStart w:id="0" w:name="_GoBack"/>
            <w:bookmarkEnd w:id="0"/>
            <w:r>
              <w:rPr>
                <w:bCs/>
                <w:sz w:val="24"/>
                <w:szCs w:val="24"/>
              </w:rPr>
              <w:t>iaci očakávajú totálny odraz aj v prípade prechodu svetelných lúčov z opticky redšieho do opticky hustejšieho prostredia., čo nie je správne.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83349" w:rsidRDefault="00283349" w:rsidP="004E523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lastRenderedPageBreak/>
              <w:t>Skúsenosti a odporúčania:</w:t>
            </w:r>
          </w:p>
          <w:p w:rsidR="000D4D69" w:rsidRPr="001A5EA7" w:rsidRDefault="00622708" w:rsidP="00504946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Vzhľadom na nutnosť použiť otvorený oheň je veľmi dôležité dbať na bezpečnosť pri práci. Z toho dôvodu je vhodnejšie mať otvorený oheň na jednom stanovišti, maximálne dvoch stanovištiach v blízkosti katedry, aby bol začiatok aktivity pod plnou kontrolou vyučujúceho. </w:t>
            </w:r>
          </w:p>
        </w:tc>
      </w:tr>
      <w:tr w:rsidR="00283349" w:rsidRPr="00D91C29" w:rsidTr="004E523D">
        <w:trPr>
          <w:trHeight w:val="567"/>
        </w:trPr>
        <w:tc>
          <w:tcPr>
            <w:tcW w:w="9624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283349" w:rsidRPr="00D91C29" w:rsidRDefault="00283349" w:rsidP="00225149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D91C29">
              <w:rPr>
                <w:b/>
                <w:bCs/>
                <w:sz w:val="24"/>
                <w:szCs w:val="24"/>
              </w:rPr>
              <w:t xml:space="preserve">Vypracoval: </w:t>
            </w:r>
            <w:r w:rsidR="00225149">
              <w:rPr>
                <w:bCs/>
                <w:sz w:val="24"/>
                <w:szCs w:val="24"/>
              </w:rPr>
              <w:t xml:space="preserve">Miriam Spodniaková </w:t>
            </w:r>
            <w:proofErr w:type="spellStart"/>
            <w:r w:rsidR="00225149">
              <w:rPr>
                <w:bCs/>
                <w:sz w:val="24"/>
                <w:szCs w:val="24"/>
              </w:rPr>
              <w:t>Pfefferová</w:t>
            </w:r>
            <w:proofErr w:type="spellEnd"/>
            <w:r w:rsidR="00225149">
              <w:rPr>
                <w:bCs/>
                <w:sz w:val="24"/>
                <w:szCs w:val="24"/>
              </w:rPr>
              <w:t>, Katedra fyziky FPV UMB v Banskej Bystrici</w:t>
            </w:r>
          </w:p>
        </w:tc>
      </w:tr>
    </w:tbl>
    <w:p w:rsidR="00283349" w:rsidRPr="00EE7F86" w:rsidRDefault="00283349" w:rsidP="00283349">
      <w:pPr>
        <w:rPr>
          <w:sz w:val="24"/>
          <w:szCs w:val="24"/>
        </w:rPr>
      </w:pPr>
    </w:p>
    <w:p w:rsidR="00660442" w:rsidRPr="00283349" w:rsidRDefault="00080F62" w:rsidP="00283349"/>
    <w:sectPr w:rsidR="00660442" w:rsidRPr="00283349" w:rsidSect="002C09A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134" w:bottom="1134" w:left="1134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0F62" w:rsidRDefault="00080F62" w:rsidP="00925485">
      <w:pPr>
        <w:spacing w:after="0" w:line="240" w:lineRule="auto"/>
      </w:pPr>
      <w:r>
        <w:separator/>
      </w:r>
    </w:p>
  </w:endnote>
  <w:endnote w:type="continuationSeparator" w:id="0">
    <w:p w:rsidR="00080F62" w:rsidRDefault="00080F62" w:rsidP="00925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9A7" w:rsidRDefault="002C09A7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5485" w:rsidRDefault="00925485" w:rsidP="00925485">
    <w:pPr>
      <w:pStyle w:val="Pta"/>
      <w:tabs>
        <w:tab w:val="clear" w:pos="4536"/>
        <w:tab w:val="clear" w:pos="9072"/>
      </w:tabs>
      <w:ind w:left="-851" w:right="6236"/>
      <w:rPr>
        <w:sz w:val="18"/>
        <w:szCs w:val="18"/>
      </w:rPr>
    </w:pPr>
    <w:r>
      <w:rPr>
        <w:noProof/>
        <w:sz w:val="18"/>
        <w:szCs w:val="18"/>
        <w:lang w:eastAsia="sk-SK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-643890</wp:posOffset>
              </wp:positionH>
              <wp:positionV relativeFrom="margin">
                <wp:posOffset>9147810</wp:posOffset>
              </wp:positionV>
              <wp:extent cx="7380000" cy="0"/>
              <wp:effectExtent l="0" t="0" r="30480" b="19050"/>
              <wp:wrapNone/>
              <wp:docPr id="1140" name="Rovná spojnica 1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800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32F194" id="Rovná spojnica 1140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" from="-50.7pt,720.3pt" to="530.4pt,7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" strokecolor="#a5a5a5 [3206]" strokeweight="1pt">
              <v:stroke joinstyle="miter"/>
              <w10:wrap anchorx="margin" anchory="margin"/>
            </v:line>
          </w:pict>
        </mc:Fallback>
      </mc:AlternateContent>
    </w:r>
  </w:p>
  <w:p w:rsidR="00036676" w:rsidRPr="00036676" w:rsidRDefault="00925485" w:rsidP="00925485">
    <w:pPr>
      <w:pStyle w:val="Pta"/>
      <w:tabs>
        <w:tab w:val="clear" w:pos="4536"/>
        <w:tab w:val="clear" w:pos="9072"/>
      </w:tabs>
      <w:ind w:left="-851" w:right="6236"/>
      <w:rPr>
        <w:color w:val="3B3838" w:themeColor="background2" w:themeShade="40"/>
        <w:sz w:val="18"/>
        <w:szCs w:val="18"/>
      </w:rPr>
    </w:pPr>
    <w:r w:rsidRPr="00036676">
      <w:rPr>
        <w:noProof/>
        <w:color w:val="3B3838" w:themeColor="background2" w:themeShade="40"/>
        <w:sz w:val="18"/>
        <w:szCs w:val="18"/>
        <w:lang w:eastAsia="sk-SK"/>
      </w:rPr>
      <w:drawing>
        <wp:anchor distT="0" distB="0" distL="114300" distR="114300" simplePos="0" relativeHeight="251659264" behindDoc="0" locked="0" layoutInCell="1" allowOverlap="1" wp14:anchorId="570912DD" wp14:editId="122587E6">
          <wp:simplePos x="0" y="0"/>
          <wp:positionH relativeFrom="column">
            <wp:posOffset>2290445</wp:posOffset>
          </wp:positionH>
          <wp:positionV relativeFrom="paragraph">
            <wp:posOffset>110490</wp:posOffset>
          </wp:positionV>
          <wp:extent cx="4352926" cy="416560"/>
          <wp:effectExtent l="0" t="0" r="9525" b="2540"/>
          <wp:wrapNone/>
          <wp:docPr id="1139" name="Obrázok 1139">
            <a:extLst xmlns:a="http://schemas.openxmlformats.org/drawingml/2006/main">
              <a:ext uri="{FF2B5EF4-FFF2-40B4-BE49-F238E27FC236}">
                <a16:creationId xmlns:a16="http://schemas.microsoft.com/office/drawing/2014/main" id="{D068BC85-0BFD-4E8C-A7B4-067332E8980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8" name="Obrázok 2">
                    <a:extLst>
                      <a:ext uri="{FF2B5EF4-FFF2-40B4-BE49-F238E27FC236}">
                        <a16:creationId xmlns:a16="http://schemas.microsoft.com/office/drawing/2014/main" id="{D068BC85-0BFD-4E8C-A7B4-067332E8980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2926" cy="416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5AAE" w:rsidRPr="00036676">
      <w:rPr>
        <w:color w:val="3B3838" w:themeColor="background2" w:themeShade="40"/>
        <w:sz w:val="18"/>
        <w:szCs w:val="18"/>
      </w:rPr>
      <w:t xml:space="preserve">Skvalitnenie prípravy budúcich pedagogických a odborných zamestnancov Univerzity Mateja Bela </w:t>
    </w:r>
    <w:r w:rsidR="00E55AAE">
      <w:rPr>
        <w:color w:val="3B3838" w:themeColor="background2" w:themeShade="40"/>
        <w:sz w:val="18"/>
        <w:szCs w:val="18"/>
      </w:rPr>
      <w:br/>
    </w:r>
    <w:r w:rsidR="00E55AAE" w:rsidRPr="00036676">
      <w:rPr>
        <w:color w:val="3B3838" w:themeColor="background2" w:themeShade="40"/>
        <w:sz w:val="18"/>
        <w:szCs w:val="18"/>
      </w:rPr>
      <w:t>v Banskej Bystrici</w:t>
    </w:r>
  </w:p>
  <w:p w:rsidR="00925485" w:rsidRPr="00036676" w:rsidRDefault="00925485" w:rsidP="00036676">
    <w:pPr>
      <w:pStyle w:val="Pta"/>
      <w:tabs>
        <w:tab w:val="clear" w:pos="4536"/>
        <w:tab w:val="clear" w:pos="9072"/>
      </w:tabs>
      <w:spacing w:before="80"/>
      <w:ind w:left="-851" w:right="6237"/>
      <w:rPr>
        <w:color w:val="3B3838" w:themeColor="background2" w:themeShade="40"/>
        <w:sz w:val="18"/>
        <w:szCs w:val="18"/>
        <w:lang w:eastAsia="sk-SK"/>
      </w:rPr>
    </w:pPr>
    <w:r w:rsidRPr="00036676">
      <w:rPr>
        <w:color w:val="3B3838" w:themeColor="background2" w:themeShade="40"/>
        <w:sz w:val="18"/>
        <w:szCs w:val="18"/>
      </w:rPr>
      <w:t>ITMS2014+: 312011Z350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9A7" w:rsidRDefault="002C09A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0F62" w:rsidRDefault="00080F62" w:rsidP="00925485">
      <w:pPr>
        <w:spacing w:after="0" w:line="240" w:lineRule="auto"/>
      </w:pPr>
      <w:r>
        <w:separator/>
      </w:r>
    </w:p>
  </w:footnote>
  <w:footnote w:type="continuationSeparator" w:id="0">
    <w:p w:rsidR="00080F62" w:rsidRDefault="00080F62" w:rsidP="00925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9A7" w:rsidRDefault="002C09A7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9A7" w:rsidRDefault="002C09A7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9A7" w:rsidRDefault="002C09A7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F7B29"/>
    <w:multiLevelType w:val="hybridMultilevel"/>
    <w:tmpl w:val="24F06E2A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C393A9F"/>
    <w:multiLevelType w:val="hybridMultilevel"/>
    <w:tmpl w:val="5FBE90C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F86"/>
    <w:rsid w:val="000269C1"/>
    <w:rsid w:val="00027524"/>
    <w:rsid w:val="000355A0"/>
    <w:rsid w:val="00036676"/>
    <w:rsid w:val="00047E0A"/>
    <w:rsid w:val="0006442D"/>
    <w:rsid w:val="00080F62"/>
    <w:rsid w:val="00085A42"/>
    <w:rsid w:val="000915CD"/>
    <w:rsid w:val="00096BD3"/>
    <w:rsid w:val="000A1B4C"/>
    <w:rsid w:val="000D4D69"/>
    <w:rsid w:val="000D7027"/>
    <w:rsid w:val="00150D1B"/>
    <w:rsid w:val="00171B32"/>
    <w:rsid w:val="001752BF"/>
    <w:rsid w:val="001A5EA7"/>
    <w:rsid w:val="002147D5"/>
    <w:rsid w:val="00225149"/>
    <w:rsid w:val="002310B9"/>
    <w:rsid w:val="0026633F"/>
    <w:rsid w:val="00283349"/>
    <w:rsid w:val="00292437"/>
    <w:rsid w:val="002A0A79"/>
    <w:rsid w:val="002A63E7"/>
    <w:rsid w:val="002B2A89"/>
    <w:rsid w:val="002C09A7"/>
    <w:rsid w:val="002D3314"/>
    <w:rsid w:val="002D55FB"/>
    <w:rsid w:val="002E148F"/>
    <w:rsid w:val="00312478"/>
    <w:rsid w:val="003740A6"/>
    <w:rsid w:val="00376EA1"/>
    <w:rsid w:val="003974D7"/>
    <w:rsid w:val="003F679E"/>
    <w:rsid w:val="004F537B"/>
    <w:rsid w:val="00504946"/>
    <w:rsid w:val="005300EB"/>
    <w:rsid w:val="005335D6"/>
    <w:rsid w:val="005F6A59"/>
    <w:rsid w:val="00622708"/>
    <w:rsid w:val="0063454A"/>
    <w:rsid w:val="00636561"/>
    <w:rsid w:val="00653EE5"/>
    <w:rsid w:val="00656504"/>
    <w:rsid w:val="00672683"/>
    <w:rsid w:val="006A5C9A"/>
    <w:rsid w:val="006B13E6"/>
    <w:rsid w:val="006D7C7A"/>
    <w:rsid w:val="00735183"/>
    <w:rsid w:val="00772468"/>
    <w:rsid w:val="00776DB6"/>
    <w:rsid w:val="00785F82"/>
    <w:rsid w:val="007C1F29"/>
    <w:rsid w:val="007C3704"/>
    <w:rsid w:val="007D75F6"/>
    <w:rsid w:val="007E5091"/>
    <w:rsid w:val="007F1B96"/>
    <w:rsid w:val="00847287"/>
    <w:rsid w:val="008E0D5A"/>
    <w:rsid w:val="008F5003"/>
    <w:rsid w:val="00905615"/>
    <w:rsid w:val="00913F77"/>
    <w:rsid w:val="00925485"/>
    <w:rsid w:val="00984F3E"/>
    <w:rsid w:val="009E5ADC"/>
    <w:rsid w:val="00A151CC"/>
    <w:rsid w:val="00A273DE"/>
    <w:rsid w:val="00A355E5"/>
    <w:rsid w:val="00AB115D"/>
    <w:rsid w:val="00AC715F"/>
    <w:rsid w:val="00B2208A"/>
    <w:rsid w:val="00B22FA0"/>
    <w:rsid w:val="00B23787"/>
    <w:rsid w:val="00B52EB7"/>
    <w:rsid w:val="00BC0C4B"/>
    <w:rsid w:val="00BC1B4E"/>
    <w:rsid w:val="00BE0060"/>
    <w:rsid w:val="00C044EA"/>
    <w:rsid w:val="00C10F61"/>
    <w:rsid w:val="00C32EF1"/>
    <w:rsid w:val="00C52241"/>
    <w:rsid w:val="00C7207F"/>
    <w:rsid w:val="00C96C25"/>
    <w:rsid w:val="00CA61DD"/>
    <w:rsid w:val="00CB6234"/>
    <w:rsid w:val="00CE7EA4"/>
    <w:rsid w:val="00D27205"/>
    <w:rsid w:val="00D91C29"/>
    <w:rsid w:val="00DD4C2A"/>
    <w:rsid w:val="00E55AAE"/>
    <w:rsid w:val="00E63BC8"/>
    <w:rsid w:val="00E755A9"/>
    <w:rsid w:val="00E77FE8"/>
    <w:rsid w:val="00EA3A61"/>
    <w:rsid w:val="00EA6AB8"/>
    <w:rsid w:val="00EE1122"/>
    <w:rsid w:val="00EE7F86"/>
    <w:rsid w:val="00EF64D4"/>
    <w:rsid w:val="00F3358C"/>
    <w:rsid w:val="00F5617E"/>
    <w:rsid w:val="00F648C9"/>
    <w:rsid w:val="00F64C11"/>
    <w:rsid w:val="00F94F77"/>
    <w:rsid w:val="00FC0604"/>
    <w:rsid w:val="00FD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79FBC8"/>
  <w15:chartTrackingRefBased/>
  <w15:docId w15:val="{39358424-3FF8-4E4E-ACAB-942FE6BB3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8334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EE7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EE7F86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27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27205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925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25485"/>
  </w:style>
  <w:style w:type="paragraph" w:styleId="Pta">
    <w:name w:val="footer"/>
    <w:basedOn w:val="Normlny"/>
    <w:link w:val="PtaChar"/>
    <w:uiPriority w:val="99"/>
    <w:unhideWhenUsed/>
    <w:rsid w:val="00925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25485"/>
  </w:style>
  <w:style w:type="character" w:styleId="Odkaznakomentr">
    <w:name w:val="annotation reference"/>
    <w:basedOn w:val="Predvolenpsmoodseku"/>
    <w:uiPriority w:val="99"/>
    <w:semiHidden/>
    <w:unhideWhenUsed/>
    <w:rsid w:val="002D331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2D3314"/>
    <w:pPr>
      <w:spacing w:line="24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2D3314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40D82C-C9E9-4621-BE92-D1EE6E9EB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Kmetova Jarmila, doc. RNDr., PhD.</dc:creator>
  <cp:keywords/>
  <dc:description/>
  <cp:lastModifiedBy>Spodniakova</cp:lastModifiedBy>
  <cp:revision>23</cp:revision>
  <cp:lastPrinted>2020-11-04T11:28:00Z</cp:lastPrinted>
  <dcterms:created xsi:type="dcterms:W3CDTF">2020-12-12T22:50:00Z</dcterms:created>
  <dcterms:modified xsi:type="dcterms:W3CDTF">2021-03-14T22:12:00Z</dcterms:modified>
</cp:coreProperties>
</file>