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8B4E98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8B4E98">
              <w:rPr>
                <w:bCs/>
                <w:i/>
                <w:sz w:val="24"/>
                <w:szCs w:val="24"/>
              </w:rPr>
              <w:t>Prečo ťahá od okna?</w:t>
            </w:r>
            <w:r w:rsidR="003A49A0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C4466B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Stredná</w:t>
            </w:r>
            <w:r w:rsidR="00283349" w:rsidRPr="00D91C29">
              <w:rPr>
                <w:b/>
                <w:bCs/>
                <w:sz w:val="24"/>
                <w:szCs w:val="24"/>
              </w:rPr>
              <w:t xml:space="preserve">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4466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>
              <w:rPr>
                <w:bCs/>
                <w:sz w:val="24"/>
                <w:szCs w:val="24"/>
              </w:rPr>
              <w:t>2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 w:rsidRPr="00C4466B">
              <w:rPr>
                <w:bCs/>
                <w:sz w:val="24"/>
                <w:szCs w:val="24"/>
              </w:rPr>
              <w:t>Vlastnosti kvapalín a plynov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8B4E98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8B4E98">
              <w:rPr>
                <w:bCs/>
                <w:sz w:val="24"/>
                <w:szCs w:val="24"/>
              </w:rPr>
              <w:t>prúdenie tekutín</w:t>
            </w:r>
            <w:r w:rsidR="00CB623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933DB7" w:rsidP="008B4E9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Žiaci sa oboznámia</w:t>
            </w:r>
            <w:r w:rsidR="008B4E98">
              <w:rPr>
                <w:bCs/>
                <w:sz w:val="24"/>
                <w:szCs w:val="24"/>
              </w:rPr>
              <w:t xml:space="preserve"> s prúdením tekutín s rôznymi teplotami</w:t>
            </w:r>
            <w:r w:rsidR="00553295">
              <w:rPr>
                <w:bCs/>
                <w:sz w:val="24"/>
                <w:szCs w:val="24"/>
              </w:rPr>
              <w:t>,</w:t>
            </w:r>
            <w:r w:rsidR="004602EA" w:rsidRPr="00933DB7">
              <w:rPr>
                <w:bCs/>
                <w:sz w:val="24"/>
                <w:szCs w:val="24"/>
              </w:rPr>
              <w:t xml:space="preserve"> naučia sa spolupracovať v tíme, prezentovať získané výsledky a a</w:t>
            </w:r>
            <w:r w:rsidR="004602EA">
              <w:rPr>
                <w:bCs/>
                <w:sz w:val="24"/>
                <w:szCs w:val="24"/>
              </w:rPr>
              <w:t>rgumentovať v prospech svojich záverov.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8B4E98" w:rsidRPr="008B4E98" w:rsidRDefault="008B4E98" w:rsidP="008B4E9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Často sa stáva, že ťahá aj od okna, ktoré je uzavreté a nemá ani najmenšej škáry. Ste si istý, že vonkajší vzduch cezeň nemôže prenikať a predsa cítite, že odtiaľ ťahá a to zvlášť na nohy.</w:t>
            </w:r>
          </w:p>
          <w:p w:rsidR="000355A0" w:rsidRPr="008B4E98" w:rsidRDefault="008B4E98" w:rsidP="008B4E98">
            <w:pPr>
              <w:spacing w:before="120"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8B4E98">
              <w:rPr>
                <w:bCs/>
                <w:i/>
                <w:sz w:val="24"/>
                <w:szCs w:val="24"/>
              </w:rPr>
              <w:t>Ako je to možné?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8B4E98" w:rsidP="008A6E7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Tenký hodvábny papier, nožnice, ihla, korok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B4E98" w:rsidRPr="008B4E98" w:rsidRDefault="00933DB7" w:rsidP="008B4E98">
            <w:pPr>
              <w:spacing w:line="276" w:lineRule="auto"/>
              <w:ind w:left="589" w:hanging="305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>1.</w:t>
            </w:r>
            <w:r w:rsidRPr="00933DB7">
              <w:rPr>
                <w:bCs/>
                <w:sz w:val="24"/>
                <w:szCs w:val="24"/>
              </w:rPr>
              <w:tab/>
            </w:r>
            <w:r w:rsidR="008B4E98">
              <w:rPr>
                <w:bCs/>
                <w:sz w:val="24"/>
                <w:szCs w:val="24"/>
              </w:rPr>
              <w:t>Z</w:t>
            </w:r>
            <w:r w:rsidR="008B4E98" w:rsidRPr="008B4E98">
              <w:rPr>
                <w:bCs/>
                <w:sz w:val="24"/>
                <w:szCs w:val="24"/>
              </w:rPr>
              <w:t xml:space="preserve"> papiera vystrihnite štvorec, dvakrát ho preložte tak, aby ste našli jeho ťažisko.</w:t>
            </w:r>
          </w:p>
          <w:p w:rsidR="008B4E98" w:rsidRPr="008B4E98" w:rsidRDefault="008B4E98" w:rsidP="008B4E98">
            <w:pPr>
              <w:spacing w:line="276" w:lineRule="auto"/>
              <w:ind w:left="589" w:hanging="305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2.</w:t>
            </w:r>
            <w:r w:rsidRPr="008B4E98">
              <w:rPr>
                <w:bCs/>
                <w:sz w:val="24"/>
                <w:szCs w:val="24"/>
              </w:rPr>
              <w:tab/>
              <w:t>Ihlu zapichnite do korku, aby stála kolmo na podložku.</w:t>
            </w:r>
          </w:p>
          <w:p w:rsidR="008B4E98" w:rsidRPr="008B4E98" w:rsidRDefault="008B4E98" w:rsidP="008B4E98">
            <w:pPr>
              <w:spacing w:line="276" w:lineRule="auto"/>
              <w:ind w:left="589" w:hanging="305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3.</w:t>
            </w:r>
            <w:r w:rsidRPr="008B4E98">
              <w:rPr>
                <w:bCs/>
                <w:sz w:val="24"/>
                <w:szCs w:val="24"/>
              </w:rPr>
              <w:tab/>
              <w:t>Papierik v ťažisku položte na špičku zapichnutej ihly.</w:t>
            </w:r>
          </w:p>
          <w:p w:rsidR="008B4E98" w:rsidRPr="008B4E98" w:rsidRDefault="008B4E98" w:rsidP="008B4E98">
            <w:pPr>
              <w:spacing w:line="276" w:lineRule="auto"/>
              <w:ind w:left="589" w:hanging="305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4.</w:t>
            </w:r>
            <w:r w:rsidRPr="008B4E98">
              <w:rPr>
                <w:bCs/>
                <w:sz w:val="24"/>
                <w:szCs w:val="24"/>
              </w:rPr>
              <w:tab/>
              <w:t>Počkajte, kým papierik zostane v rovnovážnej polohe.</w:t>
            </w:r>
          </w:p>
          <w:p w:rsidR="008B4E98" w:rsidRPr="008B4E98" w:rsidRDefault="008B4E98" w:rsidP="008B4E98">
            <w:pPr>
              <w:spacing w:line="276" w:lineRule="auto"/>
              <w:ind w:left="589" w:hanging="305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5.</w:t>
            </w:r>
            <w:r w:rsidRPr="008B4E98">
              <w:rPr>
                <w:bCs/>
                <w:sz w:val="24"/>
                <w:szCs w:val="24"/>
              </w:rPr>
              <w:tab/>
              <w:t>Priložte k papieriku ruku (treba to robiť opatrne, aby nebol papierik z ihly zhodený prúdom vzduchu)</w:t>
            </w:r>
          </w:p>
          <w:p w:rsidR="008B4E98" w:rsidRPr="008B4E98" w:rsidRDefault="008B4E98" w:rsidP="008B4E98">
            <w:pPr>
              <w:spacing w:line="276" w:lineRule="auto"/>
              <w:ind w:left="589" w:hanging="305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6.</w:t>
            </w:r>
            <w:r w:rsidRPr="008B4E98">
              <w:rPr>
                <w:bCs/>
                <w:sz w:val="24"/>
                <w:szCs w:val="24"/>
              </w:rPr>
              <w:tab/>
              <w:t>Po chvíli dajte ruku preč.</w:t>
            </w:r>
          </w:p>
          <w:p w:rsidR="00B477EA" w:rsidRPr="00D91C29" w:rsidRDefault="008B4E98" w:rsidP="008B4E98">
            <w:pPr>
              <w:spacing w:line="276" w:lineRule="auto"/>
              <w:ind w:left="589" w:hanging="305"/>
              <w:jc w:val="both"/>
              <w:rPr>
                <w:b/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>7.</w:t>
            </w:r>
            <w:r w:rsidRPr="008B4E98">
              <w:rPr>
                <w:bCs/>
                <w:sz w:val="24"/>
                <w:szCs w:val="24"/>
              </w:rPr>
              <w:tab/>
              <w:t>Body 5. a 6. opakujte viackrát.</w:t>
            </w:r>
          </w:p>
        </w:tc>
      </w:tr>
      <w:tr w:rsidR="00B3678B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678B" w:rsidRDefault="00B3678B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Fotky</w:t>
            </w:r>
            <w:r w:rsidRPr="00D91C29">
              <w:rPr>
                <w:b/>
                <w:bCs/>
                <w:sz w:val="24"/>
                <w:szCs w:val="24"/>
              </w:rPr>
              <w:t>:</w:t>
            </w:r>
          </w:p>
          <w:p w:rsidR="00B3678B" w:rsidRDefault="00B3678B" w:rsidP="00B367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678B">
              <w:rPr>
                <w:bCs/>
                <w:sz w:val="24"/>
                <w:szCs w:val="24"/>
              </w:rPr>
              <w:t>a)</w:t>
            </w:r>
            <w:r>
              <w:rPr>
                <w:noProof/>
                <w:lang w:eastAsia="sk-SK"/>
              </w:rPr>
              <w:t xml:space="preserve"> </w:t>
            </w:r>
            <w:r w:rsidR="008B4E98">
              <w:rPr>
                <w:noProof/>
                <w:lang w:eastAsia="sk-SK"/>
              </w:rPr>
              <w:drawing>
                <wp:inline distT="0" distB="0" distL="0" distR="0" wp14:anchorId="6B21EDE4" wp14:editId="0FB03CB1">
                  <wp:extent cx="1636799" cy="2232000"/>
                  <wp:effectExtent l="0" t="0" r="0" b="0"/>
                  <wp:docPr id="7" name="Obrázok 7" descr="https://scontent.fbts2-1.fna.fbcdn.net/v/t1.15752-9/65012012_379685245995822_6575238241732001792_n.jpg?_nc_cat=109&amp;_nc_ht=scontent.fbts2-1.fna&amp;oh=97d1d7c42f0b6a3ba29f85b7c761011c&amp;oe=5D86D9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.fbts2-1.fna.fbcdn.net/v/t1.15752-9/65012012_379685245995822_6575238241732001792_n.jpg?_nc_cat=109&amp;_nc_ht=scontent.fbts2-1.fna&amp;oh=97d1d7c42f0b6a3ba29f85b7c761011c&amp;oe=5D86D9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99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678B">
              <w:rPr>
                <w:bCs/>
                <w:sz w:val="24"/>
                <w:szCs w:val="24"/>
              </w:rPr>
              <w:t>b)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B4E98">
              <w:rPr>
                <w:noProof/>
                <w:lang w:eastAsia="sk-SK"/>
              </w:rPr>
              <w:drawing>
                <wp:inline distT="0" distB="0" distL="0" distR="0" wp14:anchorId="776C85C6" wp14:editId="1954EF59">
                  <wp:extent cx="1636800" cy="2232000"/>
                  <wp:effectExtent l="0" t="0" r="0" b="0"/>
                  <wp:docPr id="8" name="Obrázok 8" descr="https://scontent.fbts2-1.fna.fbcdn.net/v/t1.15752-9/64904986_405251813399996_135488986780008448_n.jpg?_nc_cat=106&amp;_nc_ht=scontent.fbts2-1.fna&amp;oh=9d3198fbdf9930b2a2610ef729a6ac09&amp;oe=5D8143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content.fbts2-1.fna.fbcdn.net/v/t1.15752-9/64904986_405251813399996_135488986780008448_n.jpg?_nc_cat=106&amp;_nc_ht=scontent.fbts2-1.fna&amp;oh=9d3198fbdf9930b2a2610ef729a6ac09&amp;oe=5D8143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800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8B" w:rsidRPr="00B3678B" w:rsidRDefault="00B3678B" w:rsidP="00933DB7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Obr. 1 </w:t>
            </w:r>
            <w:r>
              <w:rPr>
                <w:bCs/>
                <w:i/>
                <w:sz w:val="24"/>
                <w:szCs w:val="24"/>
              </w:rPr>
              <w:t xml:space="preserve">Materiál </w:t>
            </w:r>
            <w:r w:rsidR="00933DB7">
              <w:rPr>
                <w:bCs/>
                <w:i/>
                <w:sz w:val="24"/>
                <w:szCs w:val="24"/>
              </w:rPr>
              <w:t>na experiment</w:t>
            </w:r>
            <w:r>
              <w:rPr>
                <w:bCs/>
                <w:i/>
                <w:sz w:val="24"/>
                <w:szCs w:val="24"/>
              </w:rPr>
              <w:t xml:space="preserve"> (a) a</w:t>
            </w:r>
            <w:r w:rsidR="00933DB7">
              <w:rPr>
                <w:bCs/>
                <w:i/>
                <w:sz w:val="24"/>
                <w:szCs w:val="24"/>
              </w:rPr>
              <w:t> realizácia experimentu</w:t>
            </w:r>
            <w:r>
              <w:rPr>
                <w:bCs/>
                <w:i/>
                <w:sz w:val="24"/>
                <w:szCs w:val="24"/>
              </w:rPr>
              <w:t xml:space="preserve"> (b)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lastRenderedPageBreak/>
              <w:t>Vysvetlenie:</w:t>
            </w:r>
          </w:p>
          <w:p w:rsidR="008B4E98" w:rsidRDefault="008B4E98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B4E98">
              <w:rPr>
                <w:bCs/>
                <w:sz w:val="24"/>
                <w:szCs w:val="24"/>
              </w:rPr>
              <w:t xml:space="preserve">Vzduch zohriaty rukou stúpa na hor, obteká papierik a núti ho, aby sa otáčal. Papierik sa otáča istým smerom – a to od zápästia pozdĺž dlane k prstom. To sa dá vysvetliť odlišnou teplotou časti ruky. Konce prstov sú vždy chladnejšie ako dlaň. Preto sa pri dlani vytvorí silnejší stúpavý vzduch, ktorý na papierik pôsobí silnejšie ako prúdenie vyvolané teplotou prstov. </w:t>
            </w:r>
          </w:p>
          <w:p w:rsidR="008B4E98" w:rsidRPr="0051773A" w:rsidRDefault="008B4E98" w:rsidP="00933DB7">
            <w:pPr>
              <w:spacing w:line="276" w:lineRule="auto"/>
              <w:jc w:val="both"/>
              <w:rPr>
                <w:bCs/>
                <w:sz w:val="10"/>
                <w:szCs w:val="10"/>
              </w:rPr>
            </w:pPr>
          </w:p>
          <w:p w:rsidR="00772468" w:rsidRPr="00772468" w:rsidRDefault="008B4E98" w:rsidP="00933DB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4E98">
              <w:rPr>
                <w:bCs/>
                <w:i/>
                <w:sz w:val="24"/>
                <w:szCs w:val="24"/>
              </w:rPr>
              <w:t>Zdroj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iCs/>
                <w:color w:val="000000"/>
              </w:rPr>
              <w:t>PEREĽMAN, I.J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2008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/>
                <w:iCs/>
                <w:color w:val="000000"/>
              </w:rPr>
              <w:t>Zábavná fyzika</w:t>
            </w:r>
            <w:r w:rsidRPr="00F135FB">
              <w:rPr>
                <w:bCs/>
                <w:i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1.</w:t>
            </w:r>
            <w:r w:rsidRPr="00F135FB">
              <w:rPr>
                <w:bCs/>
                <w:iCs/>
                <w:color w:val="000000"/>
              </w:rPr>
              <w:t xml:space="preserve"> vydani</w:t>
            </w:r>
            <w:r>
              <w:rPr>
                <w:bCs/>
                <w:iCs/>
                <w:color w:val="000000"/>
              </w:rPr>
              <w:t>e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 xml:space="preserve">Bratislava </w:t>
            </w:r>
            <w:r w:rsidRPr="00F135FB">
              <w:rPr>
                <w:bCs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Perfekt</w:t>
            </w:r>
            <w:r w:rsidRPr="00F135FB">
              <w:rPr>
                <w:bCs/>
                <w:iCs/>
                <w:color w:val="000000"/>
              </w:rPr>
              <w:t xml:space="preserve">, </w:t>
            </w:r>
            <w:r>
              <w:rPr>
                <w:bCs/>
                <w:iCs/>
                <w:color w:val="000000"/>
              </w:rPr>
              <w:t>2008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191 s</w:t>
            </w:r>
            <w:r w:rsidRPr="00F135FB">
              <w:rPr>
                <w:bCs/>
                <w:iCs/>
                <w:color w:val="000000"/>
              </w:rPr>
              <w:t>. ISBN</w:t>
            </w:r>
            <w:r>
              <w:rPr>
                <w:bCs/>
                <w:iCs/>
                <w:color w:val="000000"/>
              </w:rPr>
              <w:t xml:space="preserve"> 978-80-8046-424-0</w:t>
            </w:r>
            <w:r w:rsidRPr="00F135FB">
              <w:rPr>
                <w:bCs/>
                <w:iCs/>
                <w:color w:val="000000"/>
              </w:rPr>
              <w:t>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C8148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8148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C814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23A3" w:rsidRDefault="0097263B" w:rsidP="0097263B">
            <w:pPr>
              <w:spacing w:line="276" w:lineRule="auto"/>
              <w:ind w:right="3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realizácii experimentu je možné ukázať žiakom rôzne situácie so života, kde majú možnosť stretnúť sa prúdením vzduchu:</w:t>
            </w:r>
          </w:p>
          <w:p w:rsidR="0051773A" w:rsidRDefault="0051773A" w:rsidP="0097263B">
            <w:pPr>
              <w:spacing w:line="276" w:lineRule="auto"/>
              <w:ind w:right="311"/>
              <w:jc w:val="both"/>
              <w:rPr>
                <w:bCs/>
                <w:sz w:val="24"/>
                <w:szCs w:val="24"/>
              </w:rPr>
            </w:pPr>
          </w:p>
          <w:p w:rsidR="0097263B" w:rsidRPr="0097263B" w:rsidRDefault="0097263B" w:rsidP="0097263B">
            <w:pPr>
              <w:spacing w:line="276" w:lineRule="auto"/>
              <w:ind w:right="311"/>
              <w:jc w:val="both"/>
              <w:rPr>
                <w:bCs/>
                <w:i/>
                <w:sz w:val="24"/>
                <w:szCs w:val="24"/>
              </w:rPr>
            </w:pPr>
            <w:r w:rsidRPr="0097263B">
              <w:rPr>
                <w:b/>
                <w:bCs/>
                <w:i/>
                <w:sz w:val="24"/>
                <w:szCs w:val="24"/>
              </w:rPr>
              <w:t xml:space="preserve">V rôznych obchodoch sa dá kúpiť svietnik na čajovú sviečku s vrtuľkou nad ňou. Keď sa sviečka zapáli, vrtuľka sa začne otáčať. </w:t>
            </w:r>
            <w:r w:rsidRPr="0097263B">
              <w:rPr>
                <w:b/>
                <w:bCs/>
                <w:i/>
                <w:iCs/>
                <w:sz w:val="24"/>
                <w:szCs w:val="24"/>
              </w:rPr>
              <w:t>Prečo?</w:t>
            </w:r>
          </w:p>
          <w:p w:rsidR="0097263B" w:rsidRPr="0097263B" w:rsidRDefault="0097263B" w:rsidP="0097263B">
            <w:pPr>
              <w:spacing w:line="276" w:lineRule="auto"/>
              <w:ind w:right="311"/>
              <w:jc w:val="both"/>
              <w:rPr>
                <w:bCs/>
                <w:i/>
                <w:sz w:val="24"/>
                <w:szCs w:val="24"/>
              </w:rPr>
            </w:pPr>
            <w:r w:rsidRPr="0097263B">
              <w:rPr>
                <w:bCs/>
                <w:i/>
                <w:sz w:val="24"/>
                <w:szCs w:val="24"/>
              </w:rPr>
              <w:t>Plameň sviečky zohrieva vzduch a ten stúpa nahor a tým roztáča vrtuľku.</w:t>
            </w:r>
          </w:p>
          <w:p w:rsidR="0097263B" w:rsidRPr="0051773A" w:rsidRDefault="0097263B" w:rsidP="0097263B">
            <w:pPr>
              <w:spacing w:line="276" w:lineRule="auto"/>
              <w:ind w:right="311"/>
              <w:jc w:val="both"/>
              <w:rPr>
                <w:b/>
                <w:bCs/>
                <w:i/>
                <w:sz w:val="10"/>
                <w:szCs w:val="10"/>
              </w:rPr>
            </w:pPr>
          </w:p>
          <w:p w:rsidR="0097263B" w:rsidRPr="0097263B" w:rsidRDefault="0097263B" w:rsidP="0097263B">
            <w:pPr>
              <w:spacing w:line="276" w:lineRule="auto"/>
              <w:ind w:right="3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7263B">
              <w:rPr>
                <w:b/>
                <w:bCs/>
                <w:i/>
                <w:sz w:val="24"/>
                <w:szCs w:val="24"/>
              </w:rPr>
              <w:t xml:space="preserve">V chladničkách býva chladiace zariadenie hore. </w:t>
            </w:r>
            <w:r w:rsidRPr="0097263B">
              <w:rPr>
                <w:b/>
                <w:bCs/>
                <w:i/>
                <w:iCs/>
                <w:sz w:val="24"/>
                <w:szCs w:val="24"/>
              </w:rPr>
              <w:t>Prečo?</w:t>
            </w:r>
          </w:p>
          <w:p w:rsidR="0097263B" w:rsidRPr="0097263B" w:rsidRDefault="0097263B" w:rsidP="0097263B">
            <w:pPr>
              <w:spacing w:line="276" w:lineRule="auto"/>
              <w:ind w:right="311"/>
              <w:jc w:val="both"/>
              <w:rPr>
                <w:bCs/>
                <w:i/>
                <w:sz w:val="24"/>
                <w:szCs w:val="24"/>
              </w:rPr>
            </w:pPr>
            <w:r w:rsidRPr="0097263B">
              <w:rPr>
                <w:bCs/>
                <w:i/>
                <w:sz w:val="24"/>
                <w:szCs w:val="24"/>
              </w:rPr>
              <w:t>Pretože chladný vzduch klesá dole a ochladzuje celý priestor. V opačnom prípade by bolo v chladničke chladno iba dole.</w:t>
            </w:r>
          </w:p>
          <w:p w:rsidR="0097263B" w:rsidRPr="0051773A" w:rsidRDefault="0097263B" w:rsidP="0097263B">
            <w:pPr>
              <w:spacing w:line="276" w:lineRule="auto"/>
              <w:ind w:right="311"/>
              <w:jc w:val="both"/>
              <w:rPr>
                <w:b/>
                <w:bCs/>
                <w:i/>
                <w:sz w:val="10"/>
                <w:szCs w:val="10"/>
              </w:rPr>
            </w:pPr>
            <w:bookmarkStart w:id="0" w:name="_GoBack"/>
          </w:p>
          <w:bookmarkEnd w:id="0"/>
          <w:p w:rsidR="0097263B" w:rsidRPr="0097263B" w:rsidRDefault="0097263B" w:rsidP="0097263B">
            <w:pPr>
              <w:spacing w:line="276" w:lineRule="auto"/>
              <w:ind w:right="3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7263B">
              <w:rPr>
                <w:b/>
                <w:bCs/>
                <w:i/>
                <w:sz w:val="24"/>
                <w:szCs w:val="24"/>
              </w:rPr>
              <w:t xml:space="preserve">Radiátory ústredného kúrenia sa vo väčšine prípadoch umiestňujú pod oknami. </w:t>
            </w:r>
            <w:r w:rsidRPr="0097263B">
              <w:rPr>
                <w:b/>
                <w:bCs/>
                <w:i/>
                <w:iCs/>
                <w:sz w:val="24"/>
                <w:szCs w:val="24"/>
              </w:rPr>
              <w:t>Vieš vysvetliť prečo?</w:t>
            </w:r>
          </w:p>
          <w:p w:rsidR="0097263B" w:rsidRDefault="0097263B" w:rsidP="0097263B">
            <w:pPr>
              <w:spacing w:line="276" w:lineRule="auto"/>
              <w:ind w:right="311"/>
              <w:jc w:val="both"/>
              <w:rPr>
                <w:bCs/>
                <w:i/>
                <w:sz w:val="24"/>
                <w:szCs w:val="24"/>
              </w:rPr>
            </w:pPr>
            <w:r w:rsidRPr="0097263B">
              <w:rPr>
                <w:bCs/>
                <w:i/>
                <w:sz w:val="24"/>
                <w:szCs w:val="24"/>
              </w:rPr>
              <w:t>Radiátormi zohriaty vzduch stúpa pozdĺž okien hore a berie so sebou aj studený vzduch. Na jeho miesto prúdi pri podlahe chladnejší vzduch z druhej strany miestnosti. Ak by boli radiátory umiestené na protiľahlej stene ako sú okná, prúdil by k nim cez celú miestnosť studený vzduch od okien a nepríjemne by ťahalo na nohy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97263B" w:rsidRDefault="0097263B" w:rsidP="0097263B">
            <w:pPr>
              <w:spacing w:line="276" w:lineRule="auto"/>
              <w:ind w:right="311"/>
              <w:jc w:val="both"/>
              <w:rPr>
                <w:bCs/>
                <w:iCs/>
                <w:color w:val="000000"/>
              </w:rPr>
            </w:pPr>
            <w:r w:rsidRPr="0097263B">
              <w:rPr>
                <w:bCs/>
                <w:i/>
                <w:iCs/>
                <w:color w:val="000000"/>
              </w:rPr>
              <w:t>Zdroj</w:t>
            </w:r>
            <w:r>
              <w:rPr>
                <w:bCs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NAHODIL, J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2004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/>
                <w:iCs/>
                <w:color w:val="000000"/>
              </w:rPr>
              <w:t>Fyzika v </w:t>
            </w:r>
            <w:proofErr w:type="spellStart"/>
            <w:r>
              <w:rPr>
                <w:bCs/>
                <w:i/>
                <w:iCs/>
                <w:color w:val="000000"/>
              </w:rPr>
              <w:t>běžném</w:t>
            </w:r>
            <w:proofErr w:type="spellEnd"/>
            <w:r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</w:rPr>
              <w:t>životě</w:t>
            </w:r>
            <w:proofErr w:type="spellEnd"/>
            <w:r w:rsidRPr="00F135FB">
              <w:rPr>
                <w:bCs/>
                <w:i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2. rozšírené vydanie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Prah</w:t>
            </w:r>
            <w:r w:rsidRPr="00F135FB">
              <w:rPr>
                <w:bCs/>
                <w:iCs/>
                <w:color w:val="000000"/>
              </w:rPr>
              <w:t xml:space="preserve">a : </w:t>
            </w:r>
            <w:proofErr w:type="spellStart"/>
            <w:r>
              <w:rPr>
                <w:bCs/>
                <w:iCs/>
                <w:color w:val="000000"/>
              </w:rPr>
              <w:t>Prometheus</w:t>
            </w:r>
            <w:proofErr w:type="spellEnd"/>
            <w:r w:rsidRPr="00F135FB">
              <w:rPr>
                <w:bCs/>
                <w:iCs/>
                <w:color w:val="000000"/>
              </w:rPr>
              <w:t xml:space="preserve">, </w:t>
            </w:r>
            <w:r>
              <w:rPr>
                <w:bCs/>
                <w:iCs/>
                <w:color w:val="000000"/>
              </w:rPr>
              <w:t>2004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206 s</w:t>
            </w:r>
            <w:r w:rsidRPr="00F135FB">
              <w:rPr>
                <w:bCs/>
                <w:iCs/>
                <w:color w:val="000000"/>
              </w:rPr>
              <w:t>. ISBN</w:t>
            </w:r>
            <w:r>
              <w:rPr>
                <w:bCs/>
                <w:iCs/>
                <w:color w:val="000000"/>
              </w:rPr>
              <w:t xml:space="preserve"> 80-7196-278-3</w:t>
            </w:r>
            <w:r w:rsidRPr="00F135FB">
              <w:rPr>
                <w:bCs/>
                <w:iCs/>
                <w:color w:val="000000"/>
              </w:rPr>
              <w:t>.</w:t>
            </w:r>
          </w:p>
          <w:p w:rsidR="0097263B" w:rsidRPr="0097263B" w:rsidRDefault="0097263B" w:rsidP="0097263B">
            <w:pPr>
              <w:spacing w:line="276" w:lineRule="auto"/>
              <w:ind w:right="311"/>
              <w:jc w:val="both"/>
              <w:rPr>
                <w:bCs/>
                <w:i/>
                <w:sz w:val="24"/>
                <w:szCs w:val="24"/>
              </w:rPr>
            </w:pPr>
          </w:p>
          <w:p w:rsidR="0097263B" w:rsidRDefault="0097263B" w:rsidP="0097263B">
            <w:pPr>
              <w:spacing w:line="276" w:lineRule="auto"/>
              <w:ind w:right="311"/>
              <w:jc w:val="center"/>
              <w:rPr>
                <w:bCs/>
                <w:i/>
                <w:sz w:val="24"/>
                <w:szCs w:val="24"/>
              </w:rPr>
            </w:pPr>
            <w:r w:rsidRPr="0097263B">
              <w:rPr>
                <w:bCs/>
                <w:i/>
                <w:sz w:val="24"/>
                <w:szCs w:val="24"/>
              </w:rPr>
              <w:object w:dxaOrig="9375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97pt;height:111.75pt" o:ole="">
                  <v:imagedata r:id="rId10" o:title=""/>
                </v:shape>
                <o:OLEObject Type="Embed" ProgID="PBrush" ShapeID="_x0000_i1031" DrawAspect="Content" ObjectID="_1679343875" r:id="rId11"/>
              </w:object>
            </w:r>
          </w:p>
          <w:p w:rsidR="0099757E" w:rsidRPr="00C8148D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sz w:val="24"/>
                <w:szCs w:val="24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51773A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Experiment je jednoduchý aj z hľadiska použitých pomôcok, z toho dôvodu je možné, aby si každý žiak zrealizoval experiment samostatne.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660442" w:rsidRPr="00283349" w:rsidRDefault="00436F26" w:rsidP="00283349"/>
    <w:sectPr w:rsidR="00660442" w:rsidRPr="00283349" w:rsidSect="002C0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26" w:rsidRDefault="00436F26" w:rsidP="00925485">
      <w:pPr>
        <w:spacing w:after="0" w:line="240" w:lineRule="auto"/>
      </w:pPr>
      <w:r>
        <w:separator/>
      </w:r>
    </w:p>
  </w:endnote>
  <w:endnote w:type="continuationSeparator" w:id="0">
    <w:p w:rsidR="00436F26" w:rsidRDefault="00436F26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26" w:rsidRDefault="00436F26" w:rsidP="00925485">
      <w:pPr>
        <w:spacing w:after="0" w:line="240" w:lineRule="auto"/>
      </w:pPr>
      <w:r>
        <w:separator/>
      </w:r>
    </w:p>
  </w:footnote>
  <w:footnote w:type="continuationSeparator" w:id="0">
    <w:p w:rsidR="00436F26" w:rsidRDefault="00436F26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FE"/>
    <w:multiLevelType w:val="hybridMultilevel"/>
    <w:tmpl w:val="7F709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D14"/>
    <w:multiLevelType w:val="hybridMultilevel"/>
    <w:tmpl w:val="2C10AA5A"/>
    <w:lvl w:ilvl="0" w:tplc="B47C6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55A0"/>
    <w:rsid w:val="00036676"/>
    <w:rsid w:val="00047E0A"/>
    <w:rsid w:val="00085A42"/>
    <w:rsid w:val="00096BD3"/>
    <w:rsid w:val="000A4EC5"/>
    <w:rsid w:val="000D4D69"/>
    <w:rsid w:val="00150D1B"/>
    <w:rsid w:val="00171B32"/>
    <w:rsid w:val="001752BF"/>
    <w:rsid w:val="001A5EA7"/>
    <w:rsid w:val="002147D5"/>
    <w:rsid w:val="00216C3D"/>
    <w:rsid w:val="00225149"/>
    <w:rsid w:val="0026633F"/>
    <w:rsid w:val="00283349"/>
    <w:rsid w:val="002A0A79"/>
    <w:rsid w:val="002A63E7"/>
    <w:rsid w:val="002B3343"/>
    <w:rsid w:val="002C09A7"/>
    <w:rsid w:val="002C2521"/>
    <w:rsid w:val="002D3314"/>
    <w:rsid w:val="002D55FB"/>
    <w:rsid w:val="00303AA4"/>
    <w:rsid w:val="003740A6"/>
    <w:rsid w:val="00376EA1"/>
    <w:rsid w:val="003A49A0"/>
    <w:rsid w:val="003F679E"/>
    <w:rsid w:val="00436F26"/>
    <w:rsid w:val="004602EA"/>
    <w:rsid w:val="004F537B"/>
    <w:rsid w:val="00504946"/>
    <w:rsid w:val="0051773A"/>
    <w:rsid w:val="005300EB"/>
    <w:rsid w:val="005335D6"/>
    <w:rsid w:val="00553295"/>
    <w:rsid w:val="005F6A59"/>
    <w:rsid w:val="0063454A"/>
    <w:rsid w:val="00636561"/>
    <w:rsid w:val="00653EE5"/>
    <w:rsid w:val="00656504"/>
    <w:rsid w:val="00672683"/>
    <w:rsid w:val="006A5C9A"/>
    <w:rsid w:val="006B13E6"/>
    <w:rsid w:val="00735183"/>
    <w:rsid w:val="00772468"/>
    <w:rsid w:val="007B31C6"/>
    <w:rsid w:val="007C1F29"/>
    <w:rsid w:val="007C3704"/>
    <w:rsid w:val="007E5091"/>
    <w:rsid w:val="007F1B96"/>
    <w:rsid w:val="00807A31"/>
    <w:rsid w:val="008A29A9"/>
    <w:rsid w:val="008A6E7C"/>
    <w:rsid w:val="008B4E98"/>
    <w:rsid w:val="00913F77"/>
    <w:rsid w:val="009173D5"/>
    <w:rsid w:val="00925485"/>
    <w:rsid w:val="00926E99"/>
    <w:rsid w:val="00933DB7"/>
    <w:rsid w:val="0097263B"/>
    <w:rsid w:val="0099757E"/>
    <w:rsid w:val="009A23A3"/>
    <w:rsid w:val="00A355E5"/>
    <w:rsid w:val="00A42DB9"/>
    <w:rsid w:val="00AB115D"/>
    <w:rsid w:val="00AC715F"/>
    <w:rsid w:val="00B2208A"/>
    <w:rsid w:val="00B22FA0"/>
    <w:rsid w:val="00B23787"/>
    <w:rsid w:val="00B3678B"/>
    <w:rsid w:val="00B477EA"/>
    <w:rsid w:val="00B52EB7"/>
    <w:rsid w:val="00C044EA"/>
    <w:rsid w:val="00C10F61"/>
    <w:rsid w:val="00C4466B"/>
    <w:rsid w:val="00C52241"/>
    <w:rsid w:val="00C7207F"/>
    <w:rsid w:val="00C8148D"/>
    <w:rsid w:val="00C96C25"/>
    <w:rsid w:val="00CA61DD"/>
    <w:rsid w:val="00CB6234"/>
    <w:rsid w:val="00CE7EA4"/>
    <w:rsid w:val="00D27205"/>
    <w:rsid w:val="00D91C29"/>
    <w:rsid w:val="00E04C65"/>
    <w:rsid w:val="00E55AAE"/>
    <w:rsid w:val="00E755A9"/>
    <w:rsid w:val="00E77FE8"/>
    <w:rsid w:val="00EA6AB8"/>
    <w:rsid w:val="00EE1122"/>
    <w:rsid w:val="00EE7F86"/>
    <w:rsid w:val="00F5617E"/>
    <w:rsid w:val="00F64C11"/>
    <w:rsid w:val="00F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F7569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4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2BBA-BBC0-43A3-9E18-0EBB5F08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31</cp:revision>
  <cp:lastPrinted>2020-11-04T11:28:00Z</cp:lastPrinted>
  <dcterms:created xsi:type="dcterms:W3CDTF">2020-12-12T21:52:00Z</dcterms:created>
  <dcterms:modified xsi:type="dcterms:W3CDTF">2021-04-07T21:38:00Z</dcterms:modified>
</cp:coreProperties>
</file>