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185BAE" w:rsidRPr="00EE7F86" w:rsidTr="004E523D">
        <w:trPr>
          <w:trHeight w:val="567"/>
        </w:trPr>
        <w:tc>
          <w:tcPr>
            <w:tcW w:w="9624" w:type="dxa"/>
            <w:gridSpan w:val="3"/>
            <w:tcBorders>
              <w:bottom w:val="single" w:sz="4" w:space="0" w:color="auto"/>
            </w:tcBorders>
            <w:shd w:val="clear" w:color="auto" w:fill="D9D9D9" w:themeFill="background1" w:themeFillShade="D9"/>
            <w:vAlign w:val="center"/>
          </w:tcPr>
          <w:p w:rsidR="00185BAE" w:rsidRPr="00EE7F86" w:rsidRDefault="00185BAE" w:rsidP="004E523D">
            <w:pPr>
              <w:spacing w:line="276" w:lineRule="auto"/>
              <w:rPr>
                <w:b/>
                <w:bCs/>
                <w:sz w:val="24"/>
                <w:szCs w:val="24"/>
              </w:rPr>
            </w:pPr>
            <w:r>
              <w:rPr>
                <w:b/>
                <w:bCs/>
                <w:sz w:val="24"/>
                <w:szCs w:val="24"/>
              </w:rPr>
              <w:t>AKTIVITA: Didaktický test</w:t>
            </w:r>
          </w:p>
        </w:tc>
      </w:tr>
      <w:tr w:rsidR="00185BAE" w:rsidRPr="00EE7F86"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185BAE" w:rsidRPr="0063454A" w:rsidRDefault="00185BAE" w:rsidP="00A41B58">
            <w:pPr>
              <w:spacing w:line="276" w:lineRule="auto"/>
              <w:rPr>
                <w:bCs/>
                <w:sz w:val="24"/>
                <w:szCs w:val="24"/>
              </w:rPr>
            </w:pPr>
            <w:r>
              <w:rPr>
                <w:b/>
                <w:bCs/>
                <w:sz w:val="24"/>
                <w:szCs w:val="24"/>
              </w:rPr>
              <w:t xml:space="preserve">Názov: </w:t>
            </w:r>
            <w:r w:rsidR="00A41B58" w:rsidRPr="00A41B58">
              <w:rPr>
                <w:b/>
                <w:bCs/>
                <w:sz w:val="24"/>
                <w:szCs w:val="24"/>
              </w:rPr>
              <w:t>Ázia</w:t>
            </w:r>
            <w:r w:rsidR="00575CC4">
              <w:rPr>
                <w:b/>
                <w:bCs/>
                <w:sz w:val="24"/>
                <w:szCs w:val="24"/>
              </w:rPr>
              <w:t xml:space="preserve"> –</w:t>
            </w:r>
            <w:r w:rsidR="00DA6196">
              <w:rPr>
                <w:b/>
                <w:bCs/>
                <w:sz w:val="24"/>
                <w:szCs w:val="24"/>
              </w:rPr>
              <w:t xml:space="preserve"> </w:t>
            </w:r>
            <w:r w:rsidR="00ED6329">
              <w:rPr>
                <w:b/>
                <w:bCs/>
                <w:sz w:val="24"/>
                <w:szCs w:val="24"/>
              </w:rPr>
              <w:t xml:space="preserve">regióny </w:t>
            </w:r>
            <w:r w:rsidR="00A41B58" w:rsidRPr="00A41B58">
              <w:rPr>
                <w:b/>
                <w:bCs/>
                <w:sz w:val="24"/>
                <w:szCs w:val="24"/>
              </w:rPr>
              <w:t>Ázi</w:t>
            </w:r>
            <w:r w:rsidR="00A41B58">
              <w:rPr>
                <w:b/>
                <w:bCs/>
                <w:sz w:val="24"/>
                <w:szCs w:val="24"/>
              </w:rPr>
              <w:t>e</w:t>
            </w:r>
          </w:p>
        </w:tc>
      </w:tr>
      <w:tr w:rsidR="00185BAE" w:rsidRPr="00EE7F86" w:rsidTr="004E523D">
        <w:trPr>
          <w:trHeight w:val="567"/>
        </w:trPr>
        <w:tc>
          <w:tcPr>
            <w:tcW w:w="3164" w:type="dxa"/>
            <w:tcBorders>
              <w:top w:val="single" w:sz="12" w:space="0" w:color="auto"/>
            </w:tcBorders>
            <w:vAlign w:val="center"/>
          </w:tcPr>
          <w:p w:rsidR="00185BAE" w:rsidRPr="0063454A" w:rsidRDefault="00185BAE" w:rsidP="004E523D">
            <w:pPr>
              <w:spacing w:line="276" w:lineRule="auto"/>
              <w:rPr>
                <w:bCs/>
                <w:sz w:val="24"/>
                <w:szCs w:val="24"/>
              </w:rPr>
            </w:pPr>
            <w:r>
              <w:rPr>
                <w:b/>
                <w:bCs/>
                <w:sz w:val="24"/>
                <w:szCs w:val="24"/>
              </w:rPr>
              <w:t>Predmet:</w:t>
            </w:r>
            <w:r>
              <w:rPr>
                <w:bCs/>
                <w:sz w:val="24"/>
                <w:szCs w:val="24"/>
              </w:rPr>
              <w:t xml:space="preserve"> </w:t>
            </w:r>
            <w:r w:rsidR="00B30D60">
              <w:rPr>
                <w:bCs/>
                <w:sz w:val="24"/>
                <w:szCs w:val="24"/>
              </w:rPr>
              <w:t>Geografia</w:t>
            </w:r>
          </w:p>
        </w:tc>
        <w:tc>
          <w:tcPr>
            <w:tcW w:w="3164" w:type="dxa"/>
            <w:tcBorders>
              <w:top w:val="single" w:sz="12" w:space="0" w:color="auto"/>
            </w:tcBorders>
            <w:vAlign w:val="center"/>
          </w:tcPr>
          <w:p w:rsidR="00185BAE" w:rsidRPr="00EE7F86" w:rsidRDefault="00185BAE" w:rsidP="00B30D60">
            <w:pPr>
              <w:spacing w:line="276" w:lineRule="auto"/>
              <w:rPr>
                <w:b/>
                <w:bCs/>
                <w:sz w:val="24"/>
                <w:szCs w:val="24"/>
              </w:rPr>
            </w:pPr>
            <w:r>
              <w:rPr>
                <w:b/>
                <w:bCs/>
                <w:sz w:val="24"/>
                <w:szCs w:val="24"/>
              </w:rPr>
              <w:t>Základná škola</w:t>
            </w:r>
          </w:p>
        </w:tc>
        <w:tc>
          <w:tcPr>
            <w:tcW w:w="3296" w:type="dxa"/>
            <w:tcBorders>
              <w:top w:val="single" w:sz="12" w:space="0" w:color="auto"/>
            </w:tcBorders>
            <w:vAlign w:val="center"/>
          </w:tcPr>
          <w:p w:rsidR="00185BAE" w:rsidRPr="0063454A" w:rsidRDefault="00185BAE" w:rsidP="00575CC4">
            <w:pPr>
              <w:spacing w:line="276" w:lineRule="auto"/>
              <w:rPr>
                <w:bCs/>
                <w:sz w:val="24"/>
                <w:szCs w:val="24"/>
              </w:rPr>
            </w:pPr>
            <w:r>
              <w:rPr>
                <w:b/>
                <w:bCs/>
                <w:sz w:val="24"/>
                <w:szCs w:val="24"/>
              </w:rPr>
              <w:t>Ročník:</w:t>
            </w:r>
            <w:r>
              <w:rPr>
                <w:bCs/>
                <w:sz w:val="24"/>
                <w:szCs w:val="24"/>
              </w:rPr>
              <w:t xml:space="preserve"> </w:t>
            </w:r>
            <w:r w:rsidR="00575CC4">
              <w:rPr>
                <w:bCs/>
                <w:sz w:val="24"/>
                <w:szCs w:val="24"/>
              </w:rPr>
              <w:t>6</w:t>
            </w:r>
            <w:r w:rsidR="00B30D60">
              <w:rPr>
                <w:bCs/>
                <w:sz w:val="24"/>
                <w:szCs w:val="24"/>
              </w:rPr>
              <w:t>.</w:t>
            </w:r>
          </w:p>
        </w:tc>
      </w:tr>
      <w:tr w:rsidR="00185BAE" w:rsidRPr="00EE7F86" w:rsidTr="004E523D">
        <w:trPr>
          <w:trHeight w:val="567"/>
        </w:trPr>
        <w:tc>
          <w:tcPr>
            <w:tcW w:w="9624" w:type="dxa"/>
            <w:gridSpan w:val="3"/>
            <w:vAlign w:val="center"/>
          </w:tcPr>
          <w:p w:rsidR="00185BAE" w:rsidRPr="0063454A" w:rsidRDefault="00185BAE" w:rsidP="00A41B58">
            <w:pPr>
              <w:spacing w:line="276" w:lineRule="auto"/>
              <w:rPr>
                <w:bCs/>
                <w:sz w:val="24"/>
                <w:szCs w:val="24"/>
              </w:rPr>
            </w:pPr>
            <w:r>
              <w:rPr>
                <w:b/>
                <w:bCs/>
                <w:sz w:val="24"/>
                <w:szCs w:val="24"/>
              </w:rPr>
              <w:t>Tematický celok:</w:t>
            </w:r>
            <w:r>
              <w:rPr>
                <w:bCs/>
                <w:sz w:val="24"/>
                <w:szCs w:val="24"/>
              </w:rPr>
              <w:t xml:space="preserve"> </w:t>
            </w:r>
            <w:r w:rsidR="00A41B58">
              <w:rPr>
                <w:bCs/>
                <w:sz w:val="24"/>
                <w:szCs w:val="24"/>
              </w:rPr>
              <w:t>Ázia</w:t>
            </w:r>
          </w:p>
        </w:tc>
      </w:tr>
      <w:tr w:rsidR="00185BAE" w:rsidRPr="00EE7F86" w:rsidTr="004E523D">
        <w:trPr>
          <w:trHeight w:val="567"/>
        </w:trPr>
        <w:tc>
          <w:tcPr>
            <w:tcW w:w="9624" w:type="dxa"/>
            <w:gridSpan w:val="3"/>
            <w:tcBorders>
              <w:bottom w:val="single" w:sz="4" w:space="0" w:color="auto"/>
            </w:tcBorders>
            <w:vAlign w:val="center"/>
          </w:tcPr>
          <w:p w:rsidR="00185BAE" w:rsidRPr="0063454A" w:rsidRDefault="00185BAE" w:rsidP="00A41B58">
            <w:pPr>
              <w:spacing w:line="276" w:lineRule="auto"/>
              <w:rPr>
                <w:bCs/>
                <w:sz w:val="24"/>
                <w:szCs w:val="24"/>
              </w:rPr>
            </w:pPr>
            <w:r>
              <w:rPr>
                <w:b/>
                <w:bCs/>
                <w:sz w:val="24"/>
                <w:szCs w:val="24"/>
              </w:rPr>
              <w:t>Téma:</w:t>
            </w:r>
            <w:r>
              <w:rPr>
                <w:bCs/>
                <w:sz w:val="24"/>
                <w:szCs w:val="24"/>
              </w:rPr>
              <w:t xml:space="preserve"> </w:t>
            </w:r>
            <w:r w:rsidR="00DA6196">
              <w:rPr>
                <w:bCs/>
                <w:sz w:val="24"/>
                <w:szCs w:val="24"/>
              </w:rPr>
              <w:t>R</w:t>
            </w:r>
            <w:r w:rsidR="00ED6329" w:rsidRPr="00ED6329">
              <w:rPr>
                <w:bCs/>
                <w:sz w:val="24"/>
                <w:szCs w:val="24"/>
              </w:rPr>
              <w:t>egióny</w:t>
            </w:r>
            <w:r w:rsidR="00575CC4">
              <w:rPr>
                <w:bCs/>
                <w:sz w:val="24"/>
                <w:szCs w:val="24"/>
              </w:rPr>
              <w:t xml:space="preserve"> </w:t>
            </w:r>
            <w:r w:rsidR="00A41B58">
              <w:rPr>
                <w:bCs/>
                <w:sz w:val="24"/>
                <w:szCs w:val="24"/>
              </w:rPr>
              <w:t>Ázi</w:t>
            </w:r>
            <w:r w:rsidR="00A41B58">
              <w:rPr>
                <w:bCs/>
                <w:sz w:val="24"/>
                <w:szCs w:val="24"/>
              </w:rPr>
              <w:t>e</w:t>
            </w:r>
          </w:p>
        </w:tc>
      </w:tr>
      <w:tr w:rsidR="00185BAE" w:rsidRPr="00EE7F86" w:rsidTr="004E523D">
        <w:trPr>
          <w:trHeight w:val="567"/>
        </w:trPr>
        <w:tc>
          <w:tcPr>
            <w:tcW w:w="9624" w:type="dxa"/>
            <w:gridSpan w:val="3"/>
            <w:tcBorders>
              <w:bottom w:val="single" w:sz="4" w:space="0" w:color="auto"/>
            </w:tcBorders>
            <w:vAlign w:val="center"/>
          </w:tcPr>
          <w:p w:rsidR="00185BAE" w:rsidRDefault="00185BAE" w:rsidP="00877E28">
            <w:pPr>
              <w:spacing w:line="276" w:lineRule="auto"/>
              <w:rPr>
                <w:b/>
                <w:bCs/>
                <w:sz w:val="24"/>
                <w:szCs w:val="24"/>
              </w:rPr>
            </w:pPr>
            <w:r>
              <w:rPr>
                <w:b/>
                <w:bCs/>
                <w:sz w:val="24"/>
                <w:szCs w:val="24"/>
              </w:rPr>
              <w:t>Forma výučb</w:t>
            </w:r>
            <w:r w:rsidR="00B30D60">
              <w:rPr>
                <w:b/>
                <w:bCs/>
                <w:sz w:val="24"/>
                <w:szCs w:val="24"/>
              </w:rPr>
              <w:t>y</w:t>
            </w:r>
            <w:r>
              <w:rPr>
                <w:b/>
                <w:bCs/>
                <w:sz w:val="24"/>
                <w:szCs w:val="24"/>
              </w:rPr>
              <w:t>:</w:t>
            </w:r>
            <w:r w:rsidR="00B30D60">
              <w:rPr>
                <w:b/>
                <w:bCs/>
                <w:sz w:val="24"/>
                <w:szCs w:val="24"/>
              </w:rPr>
              <w:t xml:space="preserve"> </w:t>
            </w:r>
            <w:r w:rsidR="00877E28">
              <w:rPr>
                <w:bCs/>
                <w:sz w:val="24"/>
                <w:szCs w:val="24"/>
              </w:rPr>
              <w:t>I</w:t>
            </w:r>
            <w:r w:rsidR="00B30D60" w:rsidRPr="00B30D60">
              <w:rPr>
                <w:bCs/>
                <w:sz w:val="24"/>
                <w:szCs w:val="24"/>
              </w:rPr>
              <w:t>ndividuálna práca</w:t>
            </w:r>
            <w:r w:rsidR="00877E28">
              <w:rPr>
                <w:bCs/>
                <w:sz w:val="24"/>
                <w:szCs w:val="24"/>
              </w:rPr>
              <w:t xml:space="preserve"> žiakov</w:t>
            </w:r>
          </w:p>
        </w:tc>
      </w:tr>
      <w:tr w:rsidR="00185BAE" w:rsidRPr="00EE7F86" w:rsidTr="004E523D">
        <w:trPr>
          <w:trHeight w:val="567"/>
        </w:trPr>
        <w:tc>
          <w:tcPr>
            <w:tcW w:w="9624" w:type="dxa"/>
            <w:gridSpan w:val="3"/>
            <w:tcBorders>
              <w:top w:val="single" w:sz="4" w:space="0" w:color="auto"/>
              <w:bottom w:val="single" w:sz="12" w:space="0" w:color="auto"/>
            </w:tcBorders>
            <w:vAlign w:val="center"/>
          </w:tcPr>
          <w:p w:rsidR="00185BAE" w:rsidRPr="0063454A" w:rsidRDefault="00185BAE" w:rsidP="00DA6196">
            <w:pPr>
              <w:spacing w:line="276" w:lineRule="auto"/>
              <w:jc w:val="both"/>
              <w:rPr>
                <w:bCs/>
                <w:sz w:val="24"/>
                <w:szCs w:val="24"/>
              </w:rPr>
            </w:pPr>
            <w:r>
              <w:rPr>
                <w:b/>
                <w:bCs/>
                <w:sz w:val="24"/>
                <w:szCs w:val="24"/>
              </w:rPr>
              <w:t>Cieľ:</w:t>
            </w:r>
            <w:r>
              <w:rPr>
                <w:bCs/>
                <w:sz w:val="24"/>
                <w:szCs w:val="24"/>
              </w:rPr>
              <w:t xml:space="preserve"> </w:t>
            </w:r>
            <w:r w:rsidR="00067BD2">
              <w:rPr>
                <w:bCs/>
                <w:sz w:val="24"/>
                <w:szCs w:val="24"/>
              </w:rPr>
              <w:t>Diagnostikovať</w:t>
            </w:r>
            <w:r w:rsidR="00B30D60">
              <w:rPr>
                <w:bCs/>
                <w:sz w:val="24"/>
                <w:szCs w:val="24"/>
              </w:rPr>
              <w:t xml:space="preserve"> vedomosti žiakov o</w:t>
            </w:r>
            <w:r w:rsidR="00DA6196">
              <w:rPr>
                <w:bCs/>
                <w:sz w:val="24"/>
                <w:szCs w:val="24"/>
              </w:rPr>
              <w:t> špecifikách jednotlivých</w:t>
            </w:r>
            <w:r w:rsidR="00ED6329" w:rsidRPr="00ED6329">
              <w:rPr>
                <w:bCs/>
                <w:sz w:val="24"/>
                <w:szCs w:val="24"/>
              </w:rPr>
              <w:t xml:space="preserve"> región</w:t>
            </w:r>
            <w:r w:rsidR="00ED6329">
              <w:rPr>
                <w:bCs/>
                <w:sz w:val="24"/>
                <w:szCs w:val="24"/>
              </w:rPr>
              <w:t>o</w:t>
            </w:r>
            <w:r w:rsidR="00DA6196">
              <w:rPr>
                <w:bCs/>
                <w:sz w:val="24"/>
                <w:szCs w:val="24"/>
              </w:rPr>
              <w:t>v</w:t>
            </w:r>
            <w:r w:rsidR="00575CC4">
              <w:rPr>
                <w:bCs/>
                <w:sz w:val="24"/>
                <w:szCs w:val="24"/>
              </w:rPr>
              <w:t xml:space="preserve"> </w:t>
            </w:r>
            <w:r w:rsidR="00A41B58">
              <w:rPr>
                <w:bCs/>
                <w:sz w:val="24"/>
                <w:szCs w:val="24"/>
              </w:rPr>
              <w:t>Ázie</w:t>
            </w:r>
            <w:r w:rsidR="00877E28">
              <w:rPr>
                <w:bCs/>
                <w:sz w:val="24"/>
                <w:szCs w:val="24"/>
              </w:rPr>
              <w:t>.</w:t>
            </w:r>
          </w:p>
        </w:tc>
      </w:tr>
      <w:tr w:rsidR="00185BAE" w:rsidRPr="00EE7F86" w:rsidTr="004E523D">
        <w:trPr>
          <w:trHeight w:val="567"/>
        </w:trPr>
        <w:tc>
          <w:tcPr>
            <w:tcW w:w="9624" w:type="dxa"/>
            <w:gridSpan w:val="3"/>
            <w:tcBorders>
              <w:top w:val="single" w:sz="4" w:space="0" w:color="auto"/>
              <w:bottom w:val="single" w:sz="6" w:space="0" w:color="auto"/>
            </w:tcBorders>
            <w:vAlign w:val="center"/>
          </w:tcPr>
          <w:p w:rsidR="00185BAE" w:rsidRDefault="00185BAE" w:rsidP="004E523D">
            <w:pPr>
              <w:spacing w:line="276" w:lineRule="auto"/>
              <w:rPr>
                <w:b/>
                <w:bCs/>
                <w:sz w:val="24"/>
                <w:szCs w:val="24"/>
              </w:rPr>
            </w:pPr>
            <w:r>
              <w:rPr>
                <w:b/>
                <w:bCs/>
                <w:sz w:val="24"/>
                <w:szCs w:val="24"/>
              </w:rPr>
              <w:t>Úvodné metodické pokyny  pre riešenie testu</w:t>
            </w:r>
            <w:r w:rsidR="00B21D5F">
              <w:rPr>
                <w:b/>
                <w:bCs/>
                <w:sz w:val="24"/>
                <w:szCs w:val="24"/>
              </w:rPr>
              <w:t xml:space="preserve"> </w:t>
            </w:r>
          </w:p>
          <w:p w:rsidR="00575CC4" w:rsidRDefault="00067BD2" w:rsidP="00575CC4">
            <w:pPr>
              <w:spacing w:line="276" w:lineRule="auto"/>
              <w:jc w:val="both"/>
              <w:rPr>
                <w:bCs/>
                <w:sz w:val="24"/>
                <w:szCs w:val="24"/>
              </w:rPr>
            </w:pPr>
            <w:r>
              <w:rPr>
                <w:bCs/>
                <w:sz w:val="24"/>
                <w:szCs w:val="24"/>
              </w:rPr>
              <w:t>Test j</w:t>
            </w:r>
            <w:r w:rsidR="00575CC4">
              <w:rPr>
                <w:bCs/>
                <w:sz w:val="24"/>
                <w:szCs w:val="24"/>
              </w:rPr>
              <w:t>e vhodné použiť po ukončení tém</w:t>
            </w:r>
            <w:r w:rsidR="00DA6196">
              <w:rPr>
                <w:bCs/>
                <w:sz w:val="24"/>
                <w:szCs w:val="24"/>
              </w:rPr>
              <w:t>y</w:t>
            </w:r>
            <w:r>
              <w:rPr>
                <w:bCs/>
                <w:sz w:val="24"/>
                <w:szCs w:val="24"/>
              </w:rPr>
              <w:t xml:space="preserve"> </w:t>
            </w:r>
            <w:r w:rsidR="00ED6329" w:rsidRPr="00ED6329">
              <w:rPr>
                <w:bCs/>
                <w:sz w:val="24"/>
                <w:szCs w:val="24"/>
              </w:rPr>
              <w:t>regióny</w:t>
            </w:r>
            <w:r w:rsidR="00ED6329">
              <w:rPr>
                <w:bCs/>
                <w:sz w:val="24"/>
                <w:szCs w:val="24"/>
              </w:rPr>
              <w:t xml:space="preserve"> </w:t>
            </w:r>
            <w:r w:rsidR="00A41B58">
              <w:rPr>
                <w:bCs/>
                <w:sz w:val="24"/>
                <w:szCs w:val="24"/>
              </w:rPr>
              <w:t>Ázie</w:t>
            </w:r>
            <w:r>
              <w:rPr>
                <w:bCs/>
                <w:sz w:val="24"/>
                <w:szCs w:val="24"/>
              </w:rPr>
              <w:t xml:space="preserve">. Okrem vedomostí žiakov overuje aj spôsobilosť </w:t>
            </w:r>
            <w:r w:rsidR="006B04B7">
              <w:rPr>
                <w:bCs/>
                <w:sz w:val="24"/>
                <w:szCs w:val="24"/>
              </w:rPr>
              <w:t xml:space="preserve">získavať informácie </w:t>
            </w:r>
            <w:r w:rsidR="006B04B7" w:rsidRPr="006B04B7">
              <w:rPr>
                <w:bCs/>
                <w:sz w:val="24"/>
                <w:szCs w:val="24"/>
              </w:rPr>
              <w:t>z</w:t>
            </w:r>
            <w:r w:rsidR="008B737E">
              <w:rPr>
                <w:bCs/>
                <w:sz w:val="24"/>
                <w:szCs w:val="24"/>
              </w:rPr>
              <w:t xml:space="preserve"> rôznych druhov máp (všeobecno-geografická mapa, </w:t>
            </w:r>
            <w:proofErr w:type="spellStart"/>
            <w:r w:rsidR="008B737E">
              <w:rPr>
                <w:bCs/>
                <w:sz w:val="24"/>
                <w:szCs w:val="24"/>
              </w:rPr>
              <w:t>kartogram</w:t>
            </w:r>
            <w:proofErr w:type="spellEnd"/>
            <w:r w:rsidR="008B737E">
              <w:rPr>
                <w:bCs/>
                <w:sz w:val="24"/>
                <w:szCs w:val="24"/>
              </w:rPr>
              <w:t>)</w:t>
            </w:r>
            <w:r w:rsidR="006B04B7">
              <w:rPr>
                <w:bCs/>
                <w:sz w:val="24"/>
                <w:szCs w:val="24"/>
              </w:rPr>
              <w:t>.</w:t>
            </w:r>
            <w:r>
              <w:rPr>
                <w:bCs/>
                <w:sz w:val="24"/>
                <w:szCs w:val="24"/>
              </w:rPr>
              <w:t xml:space="preserve"> </w:t>
            </w:r>
          </w:p>
          <w:p w:rsidR="00B21D5F" w:rsidRDefault="00B63805" w:rsidP="00F13BF2">
            <w:pPr>
              <w:spacing w:line="276" w:lineRule="auto"/>
              <w:jc w:val="both"/>
              <w:rPr>
                <w:b/>
                <w:bCs/>
                <w:sz w:val="24"/>
                <w:szCs w:val="24"/>
              </w:rPr>
            </w:pPr>
            <w:r>
              <w:rPr>
                <w:bCs/>
                <w:sz w:val="24"/>
                <w:szCs w:val="24"/>
              </w:rPr>
              <w:t xml:space="preserve">Na vypracovanie testu </w:t>
            </w:r>
            <w:r w:rsidR="00675F68">
              <w:rPr>
                <w:bCs/>
                <w:sz w:val="24"/>
                <w:szCs w:val="24"/>
              </w:rPr>
              <w:t xml:space="preserve">žiakmi </w:t>
            </w:r>
            <w:r>
              <w:rPr>
                <w:bCs/>
                <w:sz w:val="24"/>
                <w:szCs w:val="24"/>
              </w:rPr>
              <w:t xml:space="preserve">je potrebných </w:t>
            </w:r>
            <w:r w:rsidR="00314A2E">
              <w:rPr>
                <w:bCs/>
                <w:sz w:val="24"/>
                <w:szCs w:val="24"/>
              </w:rPr>
              <w:t>1</w:t>
            </w:r>
            <w:r w:rsidR="00F13BF2">
              <w:rPr>
                <w:bCs/>
                <w:sz w:val="24"/>
                <w:szCs w:val="24"/>
              </w:rPr>
              <w:t>5</w:t>
            </w:r>
            <w:r>
              <w:rPr>
                <w:bCs/>
                <w:sz w:val="24"/>
                <w:szCs w:val="24"/>
              </w:rPr>
              <w:t xml:space="preserve"> minút.</w:t>
            </w:r>
            <w:r w:rsidR="009E1AE7">
              <w:rPr>
                <w:bCs/>
                <w:sz w:val="24"/>
                <w:szCs w:val="24"/>
              </w:rPr>
              <w:t xml:space="preserve"> Test je dostupný aj v online podobe </w:t>
            </w:r>
            <w:hyperlink r:id="rId7" w:history="1">
              <w:r w:rsidR="009E1AE7" w:rsidRPr="008B737E">
                <w:rPr>
                  <w:rStyle w:val="Hypertextovprepojenie"/>
                  <w:bCs/>
                  <w:sz w:val="24"/>
                  <w:szCs w:val="24"/>
                </w:rPr>
                <w:t>TU</w:t>
              </w:r>
            </w:hyperlink>
            <w:r w:rsidR="009E1AE7">
              <w:rPr>
                <w:bCs/>
                <w:sz w:val="24"/>
                <w:szCs w:val="24"/>
              </w:rPr>
              <w:t>.</w:t>
            </w:r>
          </w:p>
        </w:tc>
      </w:tr>
      <w:tr w:rsidR="00185BAE" w:rsidRPr="00EE7F86" w:rsidTr="004E523D">
        <w:trPr>
          <w:trHeight w:val="567"/>
        </w:trPr>
        <w:tc>
          <w:tcPr>
            <w:tcW w:w="9624" w:type="dxa"/>
            <w:gridSpan w:val="3"/>
            <w:tcBorders>
              <w:top w:val="single" w:sz="4" w:space="0" w:color="auto"/>
              <w:bottom w:val="single" w:sz="6" w:space="0" w:color="auto"/>
            </w:tcBorders>
            <w:vAlign w:val="center"/>
          </w:tcPr>
          <w:p w:rsidR="00185BAE" w:rsidRPr="00AF1C07" w:rsidRDefault="00185BAE" w:rsidP="004E523D">
            <w:pPr>
              <w:spacing w:line="276" w:lineRule="auto"/>
              <w:rPr>
                <w:b/>
                <w:bCs/>
                <w:sz w:val="24"/>
                <w:szCs w:val="24"/>
              </w:rPr>
            </w:pPr>
            <w:r w:rsidRPr="00AF1C07">
              <w:rPr>
                <w:b/>
                <w:bCs/>
                <w:sz w:val="24"/>
                <w:szCs w:val="24"/>
              </w:rPr>
              <w:t>Položky didaktického testu</w:t>
            </w:r>
          </w:p>
          <w:p w:rsidR="00ED6329" w:rsidRPr="008B737E" w:rsidRDefault="00B63805" w:rsidP="002D1CDA">
            <w:pPr>
              <w:spacing w:after="120"/>
              <w:ind w:left="303" w:hanging="303"/>
              <w:jc w:val="both"/>
              <w:rPr>
                <w:sz w:val="24"/>
                <w:szCs w:val="24"/>
              </w:rPr>
            </w:pPr>
            <w:r w:rsidRPr="00AF1C07">
              <w:rPr>
                <w:sz w:val="24"/>
                <w:szCs w:val="24"/>
              </w:rPr>
              <w:t xml:space="preserve">1) </w:t>
            </w:r>
            <w:r w:rsidR="00A41B58" w:rsidRPr="008B737E">
              <w:rPr>
                <w:sz w:val="24"/>
                <w:szCs w:val="24"/>
              </w:rPr>
              <w:t>V juhozápadnej Ázii sa nachádzajú dva veľké polostrovy. Ozna</w:t>
            </w:r>
            <w:bookmarkStart w:id="0" w:name="_GoBack"/>
            <w:bookmarkEnd w:id="0"/>
            <w:r w:rsidR="00A41B58" w:rsidRPr="008B737E">
              <w:rPr>
                <w:sz w:val="24"/>
                <w:szCs w:val="24"/>
              </w:rPr>
              <w:t>č ich na mape.</w:t>
            </w:r>
            <w:r w:rsidR="00DA6196" w:rsidRPr="008B737E">
              <w:rPr>
                <w:sz w:val="24"/>
                <w:szCs w:val="24"/>
              </w:rPr>
              <w:t xml:space="preserve"> </w:t>
            </w:r>
            <w:r w:rsidR="00ED6329" w:rsidRPr="008B737E">
              <w:rPr>
                <w:sz w:val="24"/>
                <w:szCs w:val="24"/>
              </w:rPr>
              <w:t xml:space="preserve">A) </w:t>
            </w:r>
            <w:r w:rsidR="00A41B58" w:rsidRPr="008B737E">
              <w:rPr>
                <w:sz w:val="24"/>
                <w:szCs w:val="24"/>
              </w:rPr>
              <w:t>polostrov Malá Ázia</w:t>
            </w:r>
            <w:r w:rsidR="00ED6329" w:rsidRPr="008B737E">
              <w:rPr>
                <w:b/>
                <w:sz w:val="24"/>
                <w:szCs w:val="24"/>
              </w:rPr>
              <w:t xml:space="preserve"> </w:t>
            </w:r>
            <w:r w:rsidR="00ED6329" w:rsidRPr="008B737E">
              <w:rPr>
                <w:sz w:val="24"/>
                <w:szCs w:val="24"/>
              </w:rPr>
              <w:t xml:space="preserve">B) </w:t>
            </w:r>
            <w:r w:rsidR="00A41B58" w:rsidRPr="008B737E">
              <w:rPr>
                <w:sz w:val="24"/>
                <w:szCs w:val="24"/>
              </w:rPr>
              <w:t xml:space="preserve">Arabský polostrov </w:t>
            </w:r>
            <w:r w:rsidR="00A41B58" w:rsidRPr="008B737E">
              <w:rPr>
                <w:sz w:val="24"/>
                <w:szCs w:val="24"/>
              </w:rPr>
              <w:t xml:space="preserve">Obr. Slepá mapa </w:t>
            </w:r>
            <w:r w:rsidR="00A41B58" w:rsidRPr="008B737E">
              <w:rPr>
                <w:sz w:val="24"/>
                <w:szCs w:val="24"/>
              </w:rPr>
              <w:t>Ázie</w:t>
            </w:r>
          </w:p>
          <w:p w:rsidR="00B63805" w:rsidRPr="008B737E" w:rsidRDefault="00B63805" w:rsidP="002D1CDA">
            <w:pPr>
              <w:spacing w:after="120"/>
              <w:ind w:left="303" w:hanging="303"/>
              <w:jc w:val="both"/>
              <w:rPr>
                <w:sz w:val="24"/>
                <w:szCs w:val="24"/>
              </w:rPr>
            </w:pPr>
            <w:r w:rsidRPr="008B737E">
              <w:rPr>
                <w:sz w:val="24"/>
                <w:szCs w:val="24"/>
              </w:rPr>
              <w:t xml:space="preserve">2) </w:t>
            </w:r>
            <w:r w:rsidR="00A41B58" w:rsidRPr="008B737E">
              <w:rPr>
                <w:sz w:val="24"/>
                <w:szCs w:val="24"/>
              </w:rPr>
              <w:t xml:space="preserve">Ktoré z vybraných pohorí sa nenachádza v juhozápadnej Ázii? </w:t>
            </w:r>
            <w:r w:rsidR="00A41B58" w:rsidRPr="008B737E">
              <w:rPr>
                <w:sz w:val="24"/>
                <w:szCs w:val="24"/>
              </w:rPr>
              <w:t>A)</w:t>
            </w:r>
            <w:r w:rsidR="00A41B58" w:rsidRPr="008B737E">
              <w:rPr>
                <w:b/>
                <w:sz w:val="24"/>
                <w:szCs w:val="24"/>
              </w:rPr>
              <w:t xml:space="preserve"> </w:t>
            </w:r>
            <w:r w:rsidR="00A41B58" w:rsidRPr="008B737E">
              <w:rPr>
                <w:sz w:val="24"/>
                <w:szCs w:val="24"/>
              </w:rPr>
              <w:t xml:space="preserve">Veľký Kaukaz B) Taurus </w:t>
            </w:r>
            <w:r w:rsidR="00A41B58" w:rsidRPr="008B737E">
              <w:rPr>
                <w:b/>
                <w:sz w:val="24"/>
                <w:szCs w:val="24"/>
              </w:rPr>
              <w:t xml:space="preserve">C) </w:t>
            </w:r>
            <w:proofErr w:type="spellStart"/>
            <w:r w:rsidR="00A41B58" w:rsidRPr="008B737E">
              <w:rPr>
                <w:b/>
                <w:sz w:val="24"/>
                <w:szCs w:val="24"/>
              </w:rPr>
              <w:t>Altaj</w:t>
            </w:r>
            <w:proofErr w:type="spellEnd"/>
            <w:r w:rsidR="00A41B58" w:rsidRPr="008B737E">
              <w:rPr>
                <w:b/>
                <w:sz w:val="24"/>
                <w:szCs w:val="24"/>
              </w:rPr>
              <w:t xml:space="preserve"> </w:t>
            </w:r>
          </w:p>
          <w:p w:rsidR="00B63805" w:rsidRPr="008B737E" w:rsidRDefault="00B63805" w:rsidP="002D1CDA">
            <w:pPr>
              <w:spacing w:after="120"/>
              <w:ind w:left="303" w:hanging="303"/>
              <w:jc w:val="both"/>
              <w:rPr>
                <w:sz w:val="24"/>
                <w:szCs w:val="24"/>
              </w:rPr>
            </w:pPr>
            <w:r w:rsidRPr="008B737E">
              <w:rPr>
                <w:sz w:val="24"/>
                <w:szCs w:val="24"/>
              </w:rPr>
              <w:t xml:space="preserve">3) </w:t>
            </w:r>
            <w:r w:rsidR="00A41B58" w:rsidRPr="008B737E">
              <w:rPr>
                <w:sz w:val="24"/>
                <w:szCs w:val="24"/>
              </w:rPr>
              <w:t>Podľa definície rozhodni, o ktoré mesto jedného zo štátov juhozápadnej Ázie ide: P</w:t>
            </w:r>
            <w:r w:rsidR="00A41B58" w:rsidRPr="008B737E">
              <w:rPr>
                <w:sz w:val="24"/>
                <w:szCs w:val="24"/>
              </w:rPr>
              <w:t xml:space="preserve">rastaré mesto, ktoré stráži dôležitú morskú úžinu Bospor. Viac než tisícročie bolo mesto centrom Byzantskej ríše. Cisár </w:t>
            </w:r>
            <w:proofErr w:type="spellStart"/>
            <w:r w:rsidR="00A41B58" w:rsidRPr="008B737E">
              <w:rPr>
                <w:sz w:val="24"/>
                <w:szCs w:val="24"/>
              </w:rPr>
              <w:t>Justinián</w:t>
            </w:r>
            <w:proofErr w:type="spellEnd"/>
            <w:r w:rsidR="00A41B58" w:rsidRPr="008B737E">
              <w:rPr>
                <w:sz w:val="24"/>
                <w:szCs w:val="24"/>
              </w:rPr>
              <w:t xml:space="preserve"> tu nechal postaviť nádhernú </w:t>
            </w:r>
            <w:proofErr w:type="spellStart"/>
            <w:r w:rsidR="00A41B58" w:rsidRPr="008B737E">
              <w:rPr>
                <w:sz w:val="24"/>
                <w:szCs w:val="24"/>
              </w:rPr>
              <w:t>Hagiu</w:t>
            </w:r>
            <w:proofErr w:type="spellEnd"/>
            <w:r w:rsidR="00A41B58" w:rsidRPr="008B737E">
              <w:rPr>
                <w:sz w:val="24"/>
                <w:szCs w:val="24"/>
              </w:rPr>
              <w:t xml:space="preserve"> Sofiu (na obrázku). Hovorilo sa mu aj Konštantínopol alebo Carihrad. Geograficky už leží v Európe.</w:t>
            </w:r>
            <w:r w:rsidR="00A41B58" w:rsidRPr="008B737E">
              <w:rPr>
                <w:sz w:val="24"/>
                <w:szCs w:val="24"/>
              </w:rPr>
              <w:t xml:space="preserve"> </w:t>
            </w:r>
            <w:r w:rsidR="00CE68B2" w:rsidRPr="008B737E">
              <w:rPr>
                <w:sz w:val="24"/>
                <w:szCs w:val="24"/>
              </w:rPr>
              <w:t>A)</w:t>
            </w:r>
            <w:r w:rsidR="00CE68B2" w:rsidRPr="008B737E">
              <w:rPr>
                <w:b/>
                <w:sz w:val="24"/>
                <w:szCs w:val="24"/>
              </w:rPr>
              <w:t xml:space="preserve"> </w:t>
            </w:r>
            <w:r w:rsidR="00A41B58" w:rsidRPr="008B737E">
              <w:rPr>
                <w:sz w:val="24"/>
                <w:szCs w:val="24"/>
              </w:rPr>
              <w:t>Teherán</w:t>
            </w:r>
            <w:r w:rsidR="00CE68B2" w:rsidRPr="008B737E">
              <w:rPr>
                <w:sz w:val="24"/>
                <w:szCs w:val="24"/>
              </w:rPr>
              <w:t xml:space="preserve"> </w:t>
            </w:r>
            <w:r w:rsidR="00CE68B2" w:rsidRPr="008B737E">
              <w:rPr>
                <w:b/>
                <w:sz w:val="24"/>
                <w:szCs w:val="24"/>
              </w:rPr>
              <w:t xml:space="preserve">B) </w:t>
            </w:r>
            <w:r w:rsidR="00A41B58" w:rsidRPr="008B737E">
              <w:rPr>
                <w:b/>
                <w:sz w:val="24"/>
                <w:szCs w:val="24"/>
              </w:rPr>
              <w:t>Istanbul</w:t>
            </w:r>
            <w:r w:rsidR="00CE68B2" w:rsidRPr="008B737E">
              <w:rPr>
                <w:sz w:val="24"/>
                <w:szCs w:val="24"/>
              </w:rPr>
              <w:t xml:space="preserve"> C) </w:t>
            </w:r>
            <w:r w:rsidR="00A41B58" w:rsidRPr="008B737E">
              <w:rPr>
                <w:sz w:val="24"/>
                <w:szCs w:val="24"/>
              </w:rPr>
              <w:t>Jeruzalem</w:t>
            </w:r>
            <w:r w:rsidR="00DA6196" w:rsidRPr="008B737E">
              <w:rPr>
                <w:b/>
                <w:sz w:val="24"/>
                <w:szCs w:val="24"/>
              </w:rPr>
              <w:t xml:space="preserve"> </w:t>
            </w:r>
            <w:r w:rsidR="00CE68B2" w:rsidRPr="008B737E">
              <w:rPr>
                <w:sz w:val="24"/>
                <w:szCs w:val="24"/>
              </w:rPr>
              <w:t xml:space="preserve">D) </w:t>
            </w:r>
            <w:r w:rsidR="00A41B58" w:rsidRPr="008B737E">
              <w:rPr>
                <w:sz w:val="24"/>
                <w:szCs w:val="24"/>
              </w:rPr>
              <w:t>Bagdad</w:t>
            </w:r>
            <w:r w:rsidRPr="008B737E">
              <w:rPr>
                <w:sz w:val="24"/>
                <w:szCs w:val="24"/>
              </w:rPr>
              <w:t xml:space="preserve"> </w:t>
            </w:r>
          </w:p>
          <w:p w:rsidR="00A41B58" w:rsidRPr="008B737E" w:rsidRDefault="00B63805" w:rsidP="00A41B58">
            <w:pPr>
              <w:spacing w:after="120"/>
              <w:ind w:left="303" w:hanging="303"/>
              <w:jc w:val="both"/>
              <w:rPr>
                <w:sz w:val="24"/>
                <w:szCs w:val="24"/>
              </w:rPr>
            </w:pPr>
            <w:r w:rsidRPr="008B737E">
              <w:rPr>
                <w:sz w:val="24"/>
                <w:szCs w:val="24"/>
              </w:rPr>
              <w:t xml:space="preserve">4) </w:t>
            </w:r>
            <w:r w:rsidR="00A41B58" w:rsidRPr="008B737E">
              <w:rPr>
                <w:sz w:val="24"/>
                <w:szCs w:val="24"/>
              </w:rPr>
              <w:t xml:space="preserve">Podľa definície rozhodni, o ktorý štát juhozápadnej Ázie ide: </w:t>
            </w:r>
            <w:r w:rsidR="00A41B58" w:rsidRPr="008B737E">
              <w:rPr>
                <w:sz w:val="24"/>
                <w:szCs w:val="24"/>
              </w:rPr>
              <w:t>V minulosti sa tento štát nazýval Perzia a jeho panovník šach. Jeho obyvatelia sa dodnes volajú Peržania, vyznávajú islam. Brehy krajiny obmýva Perzský záliv, odkiaľ sa ťaží drahocenná ropa. Na severe má krajina prístup k najväčšiemu jazeru na svete.</w:t>
            </w:r>
            <w:r w:rsidR="00CE68B2" w:rsidRPr="008B737E">
              <w:rPr>
                <w:sz w:val="24"/>
                <w:szCs w:val="24"/>
              </w:rPr>
              <w:t xml:space="preserve"> </w:t>
            </w:r>
            <w:r w:rsidR="00A41B58" w:rsidRPr="008B737E">
              <w:rPr>
                <w:sz w:val="24"/>
                <w:szCs w:val="24"/>
              </w:rPr>
              <w:t>A)</w:t>
            </w:r>
            <w:r w:rsidR="00A41B58" w:rsidRPr="008B737E">
              <w:rPr>
                <w:b/>
                <w:sz w:val="24"/>
                <w:szCs w:val="24"/>
              </w:rPr>
              <w:t xml:space="preserve"> </w:t>
            </w:r>
            <w:r w:rsidR="00A41B58" w:rsidRPr="008B737E">
              <w:rPr>
                <w:sz w:val="24"/>
                <w:szCs w:val="24"/>
              </w:rPr>
              <w:t>Irak B)</w:t>
            </w:r>
            <w:r w:rsidR="00A41B58" w:rsidRPr="008B737E">
              <w:rPr>
                <w:b/>
                <w:sz w:val="24"/>
                <w:szCs w:val="24"/>
              </w:rPr>
              <w:t xml:space="preserve"> </w:t>
            </w:r>
            <w:r w:rsidR="00A41B58" w:rsidRPr="008B737E">
              <w:rPr>
                <w:sz w:val="24"/>
                <w:szCs w:val="24"/>
              </w:rPr>
              <w:t xml:space="preserve">Azerbajdžan C) Kuvajt </w:t>
            </w:r>
            <w:r w:rsidR="00A41B58" w:rsidRPr="008B737E">
              <w:rPr>
                <w:b/>
                <w:sz w:val="24"/>
                <w:szCs w:val="24"/>
              </w:rPr>
              <w:t>D) Irán</w:t>
            </w:r>
            <w:r w:rsidR="00A41B58" w:rsidRPr="008B737E">
              <w:rPr>
                <w:sz w:val="24"/>
                <w:szCs w:val="24"/>
              </w:rPr>
              <w:t xml:space="preserve">     </w:t>
            </w:r>
          </w:p>
          <w:p w:rsidR="0005490F" w:rsidRPr="008B737E" w:rsidRDefault="00B63805" w:rsidP="002D1CDA">
            <w:pPr>
              <w:spacing w:after="120"/>
              <w:ind w:left="303" w:hanging="303"/>
              <w:jc w:val="both"/>
              <w:rPr>
                <w:sz w:val="24"/>
                <w:szCs w:val="24"/>
              </w:rPr>
            </w:pPr>
            <w:r w:rsidRPr="008B737E">
              <w:rPr>
                <w:sz w:val="24"/>
                <w:szCs w:val="24"/>
              </w:rPr>
              <w:t xml:space="preserve">5) </w:t>
            </w:r>
            <w:r w:rsidR="00B84F51" w:rsidRPr="008B737E">
              <w:rPr>
                <w:sz w:val="24"/>
                <w:szCs w:val="24"/>
              </w:rPr>
              <w:t xml:space="preserve"> </w:t>
            </w:r>
            <w:r w:rsidR="00A41B58" w:rsidRPr="008B737E">
              <w:rPr>
                <w:sz w:val="24"/>
                <w:szCs w:val="24"/>
              </w:rPr>
              <w:t xml:space="preserve">Mezopotámska nížina je kolískou našej civilizácie, vďaka starým </w:t>
            </w:r>
            <w:proofErr w:type="spellStart"/>
            <w:r w:rsidR="00A41B58" w:rsidRPr="008B737E">
              <w:rPr>
                <w:sz w:val="24"/>
                <w:szCs w:val="24"/>
              </w:rPr>
              <w:t>Sumerom</w:t>
            </w:r>
            <w:proofErr w:type="spellEnd"/>
            <w:r w:rsidR="00A41B58" w:rsidRPr="008B737E">
              <w:rPr>
                <w:sz w:val="24"/>
                <w:szCs w:val="24"/>
              </w:rPr>
              <w:t xml:space="preserve"> tu vznikli prvé mestá a bolo vynájdené koleso. Rozhodni, čo bolo skôr </w:t>
            </w:r>
            <w:r w:rsidR="00E67E1D" w:rsidRPr="008B737E">
              <w:rPr>
                <w:bCs/>
                <w:sz w:val="24"/>
                <w:szCs w:val="24"/>
              </w:rPr>
              <w:t>–</w:t>
            </w:r>
            <w:r w:rsidR="00A41B58" w:rsidRPr="008B737E">
              <w:rPr>
                <w:sz w:val="24"/>
                <w:szCs w:val="24"/>
              </w:rPr>
              <w:t xml:space="preserve"> vybrané pojmy usporiadaj chronologicky do riadku od najstaršieho po najmladšie.</w:t>
            </w:r>
            <w:r w:rsidR="000B41E2" w:rsidRPr="008B737E">
              <w:rPr>
                <w:sz w:val="24"/>
                <w:szCs w:val="24"/>
              </w:rPr>
              <w:t xml:space="preserve"> </w:t>
            </w:r>
            <w:r w:rsidR="00B84F51" w:rsidRPr="008B737E">
              <w:rPr>
                <w:sz w:val="24"/>
                <w:szCs w:val="24"/>
              </w:rPr>
              <w:t>A</w:t>
            </w:r>
            <w:r w:rsidR="0005490F" w:rsidRPr="008B737E">
              <w:rPr>
                <w:sz w:val="24"/>
                <w:szCs w:val="24"/>
              </w:rPr>
              <w:t xml:space="preserve">) </w:t>
            </w:r>
            <w:r w:rsidR="00B84F51" w:rsidRPr="008B737E">
              <w:rPr>
                <w:sz w:val="24"/>
                <w:szCs w:val="24"/>
              </w:rPr>
              <w:t>koleso</w:t>
            </w:r>
            <w:r w:rsidR="0005490F" w:rsidRPr="008B737E">
              <w:rPr>
                <w:sz w:val="24"/>
                <w:szCs w:val="24"/>
              </w:rPr>
              <w:t xml:space="preserve"> </w:t>
            </w:r>
            <w:r w:rsidR="00B84F51" w:rsidRPr="008B737E">
              <w:rPr>
                <w:sz w:val="24"/>
                <w:szCs w:val="24"/>
              </w:rPr>
              <w:t>B</w:t>
            </w:r>
            <w:r w:rsidR="0005490F" w:rsidRPr="008B737E">
              <w:rPr>
                <w:sz w:val="24"/>
                <w:szCs w:val="24"/>
              </w:rPr>
              <w:t xml:space="preserve">) </w:t>
            </w:r>
            <w:r w:rsidR="00B84F51" w:rsidRPr="008B737E">
              <w:rPr>
                <w:sz w:val="24"/>
                <w:szCs w:val="24"/>
              </w:rPr>
              <w:t>Babylonská veža</w:t>
            </w:r>
            <w:r w:rsidR="0005490F" w:rsidRPr="008B737E">
              <w:rPr>
                <w:sz w:val="24"/>
                <w:szCs w:val="24"/>
              </w:rPr>
              <w:t xml:space="preserve"> </w:t>
            </w:r>
            <w:r w:rsidR="00B84F51" w:rsidRPr="008B737E">
              <w:rPr>
                <w:sz w:val="24"/>
                <w:szCs w:val="24"/>
              </w:rPr>
              <w:t>C</w:t>
            </w:r>
            <w:r w:rsidR="0005490F" w:rsidRPr="008B737E">
              <w:rPr>
                <w:sz w:val="24"/>
                <w:szCs w:val="24"/>
              </w:rPr>
              <w:t xml:space="preserve">) </w:t>
            </w:r>
            <w:r w:rsidR="00B84F51" w:rsidRPr="008B737E">
              <w:rPr>
                <w:sz w:val="24"/>
                <w:szCs w:val="24"/>
              </w:rPr>
              <w:t xml:space="preserve">rieky Eufrat a Tigris D) štát Irak; C, A, </w:t>
            </w:r>
            <w:r w:rsidR="00E67E1D" w:rsidRPr="008B737E">
              <w:rPr>
                <w:sz w:val="24"/>
                <w:szCs w:val="24"/>
              </w:rPr>
              <w:t>B, D</w:t>
            </w:r>
          </w:p>
          <w:p w:rsidR="00B63805" w:rsidRPr="008B737E" w:rsidRDefault="00B63805" w:rsidP="002D1CDA">
            <w:pPr>
              <w:spacing w:after="120"/>
              <w:ind w:left="303" w:hanging="303"/>
              <w:jc w:val="both"/>
              <w:rPr>
                <w:sz w:val="24"/>
                <w:szCs w:val="24"/>
              </w:rPr>
            </w:pPr>
            <w:r w:rsidRPr="008B737E">
              <w:rPr>
                <w:sz w:val="24"/>
                <w:szCs w:val="24"/>
              </w:rPr>
              <w:t xml:space="preserve">6) </w:t>
            </w:r>
            <w:r w:rsidR="00E67E1D" w:rsidRPr="008B737E">
              <w:rPr>
                <w:sz w:val="24"/>
                <w:szCs w:val="24"/>
              </w:rPr>
              <w:t>Ktoré z vybraných pohorí neleží v južnej Ázii?</w:t>
            </w:r>
            <w:r w:rsidRPr="008B737E">
              <w:rPr>
                <w:sz w:val="24"/>
                <w:szCs w:val="24"/>
              </w:rPr>
              <w:t xml:space="preserve"> </w:t>
            </w:r>
            <w:r w:rsidR="0005490F" w:rsidRPr="008B737E">
              <w:rPr>
                <w:sz w:val="24"/>
                <w:szCs w:val="24"/>
              </w:rPr>
              <w:t>A)</w:t>
            </w:r>
            <w:r w:rsidR="0005490F" w:rsidRPr="008B737E">
              <w:rPr>
                <w:b/>
                <w:sz w:val="24"/>
                <w:szCs w:val="24"/>
              </w:rPr>
              <w:t xml:space="preserve"> </w:t>
            </w:r>
            <w:r w:rsidR="00E67E1D" w:rsidRPr="008B737E">
              <w:rPr>
                <w:sz w:val="24"/>
                <w:szCs w:val="24"/>
              </w:rPr>
              <w:t>Himaláje</w:t>
            </w:r>
            <w:r w:rsidR="0005490F" w:rsidRPr="008B737E">
              <w:rPr>
                <w:sz w:val="24"/>
                <w:szCs w:val="24"/>
              </w:rPr>
              <w:t xml:space="preserve"> B)</w:t>
            </w:r>
            <w:r w:rsidR="0005490F" w:rsidRPr="008B737E">
              <w:rPr>
                <w:b/>
                <w:sz w:val="24"/>
                <w:szCs w:val="24"/>
              </w:rPr>
              <w:t xml:space="preserve"> </w:t>
            </w:r>
            <w:r w:rsidR="00E67E1D" w:rsidRPr="008B737E">
              <w:rPr>
                <w:sz w:val="24"/>
                <w:szCs w:val="24"/>
              </w:rPr>
              <w:t>Hindúkuš</w:t>
            </w:r>
            <w:r w:rsidR="0005490F" w:rsidRPr="008B737E">
              <w:rPr>
                <w:sz w:val="24"/>
                <w:szCs w:val="24"/>
              </w:rPr>
              <w:t xml:space="preserve"> </w:t>
            </w:r>
            <w:r w:rsidR="0005490F" w:rsidRPr="008B737E">
              <w:rPr>
                <w:b/>
                <w:sz w:val="24"/>
                <w:szCs w:val="24"/>
              </w:rPr>
              <w:t xml:space="preserve">C) </w:t>
            </w:r>
            <w:proofErr w:type="spellStart"/>
            <w:r w:rsidR="00E67E1D" w:rsidRPr="008B737E">
              <w:rPr>
                <w:b/>
                <w:sz w:val="24"/>
                <w:szCs w:val="24"/>
              </w:rPr>
              <w:t>Altaj</w:t>
            </w:r>
            <w:proofErr w:type="spellEnd"/>
            <w:r w:rsidR="0005490F" w:rsidRPr="008B737E">
              <w:rPr>
                <w:sz w:val="24"/>
                <w:szCs w:val="24"/>
              </w:rPr>
              <w:t xml:space="preserve"> </w:t>
            </w:r>
          </w:p>
          <w:p w:rsidR="00E67E1D" w:rsidRPr="008B737E" w:rsidRDefault="00B63805" w:rsidP="002D1CDA">
            <w:pPr>
              <w:spacing w:after="120"/>
              <w:ind w:left="303" w:hanging="303"/>
              <w:jc w:val="both"/>
              <w:rPr>
                <w:sz w:val="24"/>
                <w:szCs w:val="24"/>
              </w:rPr>
            </w:pPr>
            <w:r w:rsidRPr="008B737E">
              <w:rPr>
                <w:sz w:val="24"/>
                <w:szCs w:val="24"/>
              </w:rPr>
              <w:t xml:space="preserve">7) </w:t>
            </w:r>
            <w:r w:rsidR="00E67E1D" w:rsidRPr="008B737E">
              <w:rPr>
                <w:sz w:val="24"/>
                <w:szCs w:val="24"/>
              </w:rPr>
              <w:t xml:space="preserve">Podľa definície rozhodni, o ktorý štát južnej Ázie ide: </w:t>
            </w:r>
            <w:r w:rsidR="00E67E1D" w:rsidRPr="008B737E">
              <w:rPr>
                <w:sz w:val="24"/>
                <w:szCs w:val="24"/>
              </w:rPr>
              <w:t xml:space="preserve">Väčšinu obyvateľstva krajiny tvoria hinduisti. Obyvatelia sú podľa starobylých tradícií zadelení do kást </w:t>
            </w:r>
            <w:r w:rsidR="00E67E1D" w:rsidRPr="008B737E">
              <w:rPr>
                <w:bCs/>
                <w:sz w:val="24"/>
                <w:szCs w:val="24"/>
              </w:rPr>
              <w:t>–</w:t>
            </w:r>
            <w:r w:rsidR="00E67E1D" w:rsidRPr="008B737E">
              <w:rPr>
                <w:sz w:val="24"/>
                <w:szCs w:val="24"/>
              </w:rPr>
              <w:t xml:space="preserve"> spoločenských tried. Majetková nerovnosť je tu stále veľmi výrazná. Vedenie krajiny sa o </w:t>
            </w:r>
            <w:proofErr w:type="spellStart"/>
            <w:r w:rsidR="00E67E1D" w:rsidRPr="008B737E">
              <w:rPr>
                <w:sz w:val="24"/>
                <w:szCs w:val="24"/>
              </w:rPr>
              <w:t>milóny</w:t>
            </w:r>
            <w:proofErr w:type="spellEnd"/>
            <w:r w:rsidR="00E67E1D" w:rsidRPr="008B737E">
              <w:rPr>
                <w:sz w:val="24"/>
                <w:szCs w:val="24"/>
              </w:rPr>
              <w:t xml:space="preserve"> svojich chudobných občanov príliš nestará. Namiesto sociálneho programu dáva často prednosť inému  </w:t>
            </w:r>
            <w:r w:rsidR="00E67E1D" w:rsidRPr="008B737E">
              <w:rPr>
                <w:bCs/>
                <w:sz w:val="24"/>
                <w:szCs w:val="24"/>
              </w:rPr>
              <w:t>–</w:t>
            </w:r>
            <w:r w:rsidR="00E67E1D" w:rsidRPr="008B737E">
              <w:rPr>
                <w:sz w:val="24"/>
                <w:szCs w:val="24"/>
              </w:rPr>
              <w:t xml:space="preserve"> krajina napríklad disponuje raketami, schopnými vyniesť náklad až do vesmíru a vynakladá milióny dolárov na vesmírny výskum. V krajine sa nachádza známa pamiatka </w:t>
            </w:r>
            <w:proofErr w:type="spellStart"/>
            <w:r w:rsidR="00E67E1D" w:rsidRPr="008B737E">
              <w:rPr>
                <w:sz w:val="24"/>
                <w:szCs w:val="24"/>
              </w:rPr>
              <w:t>Tádž</w:t>
            </w:r>
            <w:proofErr w:type="spellEnd"/>
            <w:r w:rsidR="00E67E1D" w:rsidRPr="008B737E">
              <w:rPr>
                <w:sz w:val="24"/>
                <w:szCs w:val="24"/>
              </w:rPr>
              <w:t xml:space="preserve"> </w:t>
            </w:r>
            <w:proofErr w:type="spellStart"/>
            <w:r w:rsidR="00E67E1D" w:rsidRPr="008B737E">
              <w:rPr>
                <w:sz w:val="24"/>
                <w:szCs w:val="24"/>
              </w:rPr>
              <w:t>Mahal</w:t>
            </w:r>
            <w:proofErr w:type="spellEnd"/>
            <w:r w:rsidR="00E67E1D" w:rsidRPr="008B737E">
              <w:rPr>
                <w:sz w:val="24"/>
                <w:szCs w:val="24"/>
              </w:rPr>
              <w:t xml:space="preserve"> (na obrázku). Obyvatelia tohto štátu sú príbuzní Rómov, žijúcich aj na Slovensku.</w:t>
            </w:r>
            <w:r w:rsidR="00887E1F" w:rsidRPr="008B737E">
              <w:rPr>
                <w:sz w:val="24"/>
                <w:szCs w:val="24"/>
              </w:rPr>
              <w:t xml:space="preserve"> A) </w:t>
            </w:r>
            <w:r w:rsidR="00E67E1D" w:rsidRPr="008B737E">
              <w:rPr>
                <w:sz w:val="24"/>
                <w:szCs w:val="24"/>
              </w:rPr>
              <w:t>Bangladéš</w:t>
            </w:r>
            <w:r w:rsidR="00887E1F" w:rsidRPr="008B737E">
              <w:rPr>
                <w:sz w:val="24"/>
                <w:szCs w:val="24"/>
              </w:rPr>
              <w:t xml:space="preserve"> </w:t>
            </w:r>
            <w:r w:rsidR="00887E1F" w:rsidRPr="008B737E">
              <w:rPr>
                <w:b/>
                <w:sz w:val="24"/>
                <w:szCs w:val="24"/>
              </w:rPr>
              <w:t xml:space="preserve">B) </w:t>
            </w:r>
            <w:r w:rsidR="00E67E1D" w:rsidRPr="008B737E">
              <w:rPr>
                <w:b/>
                <w:sz w:val="24"/>
                <w:szCs w:val="24"/>
              </w:rPr>
              <w:t>India</w:t>
            </w:r>
            <w:r w:rsidR="00FE3347" w:rsidRPr="008B737E">
              <w:rPr>
                <w:sz w:val="24"/>
                <w:szCs w:val="24"/>
              </w:rPr>
              <w:t xml:space="preserve"> C) </w:t>
            </w:r>
            <w:r w:rsidR="00E67E1D" w:rsidRPr="008B737E">
              <w:rPr>
                <w:sz w:val="24"/>
                <w:szCs w:val="24"/>
              </w:rPr>
              <w:t>Nepál</w:t>
            </w:r>
            <w:r w:rsidR="002951F1" w:rsidRPr="008B737E">
              <w:rPr>
                <w:sz w:val="24"/>
                <w:szCs w:val="24"/>
              </w:rPr>
              <w:t xml:space="preserve"> D) </w:t>
            </w:r>
            <w:r w:rsidR="00E67E1D" w:rsidRPr="008B737E">
              <w:rPr>
                <w:sz w:val="24"/>
                <w:szCs w:val="24"/>
              </w:rPr>
              <w:t>Afganistan</w:t>
            </w:r>
            <w:r w:rsidR="00E67E1D" w:rsidRPr="008B737E">
              <w:rPr>
                <w:sz w:val="24"/>
                <w:szCs w:val="24"/>
              </w:rPr>
              <w:t xml:space="preserve"> </w:t>
            </w:r>
          </w:p>
          <w:p w:rsidR="000E61E7" w:rsidRPr="008B737E" w:rsidRDefault="00887E1F" w:rsidP="002D1CDA">
            <w:pPr>
              <w:spacing w:after="120"/>
              <w:ind w:left="303" w:hanging="303"/>
              <w:jc w:val="both"/>
              <w:rPr>
                <w:sz w:val="24"/>
                <w:szCs w:val="24"/>
              </w:rPr>
            </w:pPr>
            <w:r w:rsidRPr="008B737E">
              <w:rPr>
                <w:sz w:val="24"/>
                <w:szCs w:val="24"/>
              </w:rPr>
              <w:lastRenderedPageBreak/>
              <w:t>8</w:t>
            </w:r>
            <w:r w:rsidR="00B63805" w:rsidRPr="008B737E">
              <w:rPr>
                <w:sz w:val="24"/>
                <w:szCs w:val="24"/>
              </w:rPr>
              <w:t xml:space="preserve">) </w:t>
            </w:r>
            <w:r w:rsidR="00E67E1D" w:rsidRPr="008B737E">
              <w:rPr>
                <w:sz w:val="24"/>
                <w:szCs w:val="24"/>
              </w:rPr>
              <w:t xml:space="preserve">V juhovýchodnej Ázii sa nachádza množstvo ostrovov. Až päť štátov tejto oblasti leží výlučne na ostrovoch </w:t>
            </w:r>
            <w:r w:rsidR="00E67E1D" w:rsidRPr="008B737E">
              <w:rPr>
                <w:bCs/>
                <w:sz w:val="24"/>
                <w:szCs w:val="24"/>
              </w:rPr>
              <w:t>–</w:t>
            </w:r>
            <w:r w:rsidR="00E67E1D" w:rsidRPr="008B737E">
              <w:rPr>
                <w:sz w:val="24"/>
                <w:szCs w:val="24"/>
              </w:rPr>
              <w:t xml:space="preserve"> Filipíny, Indonézia, Brunej, Singapur a Východný Timor. Na mape juhovýchodnej Ázie označ vybrané ostrovy.</w:t>
            </w:r>
            <w:r w:rsidRPr="008B737E">
              <w:rPr>
                <w:sz w:val="24"/>
                <w:szCs w:val="24"/>
              </w:rPr>
              <w:t xml:space="preserve"> A) </w:t>
            </w:r>
            <w:r w:rsidR="00E67E1D" w:rsidRPr="008B737E">
              <w:rPr>
                <w:sz w:val="24"/>
                <w:szCs w:val="24"/>
              </w:rPr>
              <w:t>Sumatra</w:t>
            </w:r>
            <w:r w:rsidRPr="008B737E">
              <w:rPr>
                <w:sz w:val="24"/>
                <w:szCs w:val="24"/>
              </w:rPr>
              <w:t xml:space="preserve"> B) </w:t>
            </w:r>
            <w:r w:rsidR="00E67E1D" w:rsidRPr="008B737E">
              <w:rPr>
                <w:sz w:val="24"/>
                <w:szCs w:val="24"/>
              </w:rPr>
              <w:t>Jáva</w:t>
            </w:r>
            <w:r w:rsidR="005D2911" w:rsidRPr="008B737E">
              <w:rPr>
                <w:sz w:val="24"/>
                <w:szCs w:val="24"/>
              </w:rPr>
              <w:t xml:space="preserve"> </w:t>
            </w:r>
            <w:r w:rsidRPr="008B737E">
              <w:rPr>
                <w:sz w:val="24"/>
                <w:szCs w:val="24"/>
              </w:rPr>
              <w:t xml:space="preserve">C) </w:t>
            </w:r>
            <w:r w:rsidR="00E67E1D" w:rsidRPr="008B737E">
              <w:rPr>
                <w:sz w:val="24"/>
                <w:szCs w:val="24"/>
              </w:rPr>
              <w:t>Kalimantan (Borneo)</w:t>
            </w:r>
            <w:r w:rsidR="005D2911" w:rsidRPr="008B737E">
              <w:rPr>
                <w:sz w:val="24"/>
                <w:szCs w:val="24"/>
              </w:rPr>
              <w:t xml:space="preserve"> </w:t>
            </w:r>
            <w:r w:rsidR="00AF1C07" w:rsidRPr="008B737E">
              <w:rPr>
                <w:sz w:val="24"/>
                <w:szCs w:val="24"/>
              </w:rPr>
              <w:t xml:space="preserve">Obr. Slepá mapa </w:t>
            </w:r>
            <w:r w:rsidR="00782A77" w:rsidRPr="008B737E">
              <w:rPr>
                <w:sz w:val="24"/>
                <w:szCs w:val="24"/>
              </w:rPr>
              <w:t>Ázie</w:t>
            </w:r>
          </w:p>
          <w:p w:rsidR="00B63805" w:rsidRPr="008B737E" w:rsidRDefault="00887E1F" w:rsidP="002D1CDA">
            <w:pPr>
              <w:spacing w:after="120"/>
              <w:ind w:left="303" w:hanging="303"/>
              <w:jc w:val="both"/>
              <w:rPr>
                <w:sz w:val="24"/>
                <w:szCs w:val="24"/>
              </w:rPr>
            </w:pPr>
            <w:r w:rsidRPr="008B737E">
              <w:rPr>
                <w:sz w:val="24"/>
                <w:szCs w:val="24"/>
              </w:rPr>
              <w:t xml:space="preserve">9) </w:t>
            </w:r>
            <w:r w:rsidR="00782A77" w:rsidRPr="008B737E">
              <w:rPr>
                <w:sz w:val="24"/>
                <w:szCs w:val="24"/>
              </w:rPr>
              <w:t>Priraď štát juhovýchodnej Ázie k definícii, ktorá pre daný štát platí.</w:t>
            </w:r>
            <w:r w:rsidRPr="008B737E">
              <w:rPr>
                <w:sz w:val="24"/>
                <w:szCs w:val="24"/>
              </w:rPr>
              <w:t xml:space="preserve">  </w:t>
            </w:r>
            <w:r w:rsidR="00782A77" w:rsidRPr="008B737E">
              <w:rPr>
                <w:sz w:val="24"/>
                <w:szCs w:val="24"/>
              </w:rPr>
              <w:t xml:space="preserve">A) </w:t>
            </w:r>
            <w:r w:rsidR="00782A77" w:rsidRPr="008B737E">
              <w:rPr>
                <w:sz w:val="24"/>
                <w:szCs w:val="24"/>
              </w:rPr>
              <w:t>Kambodža</w:t>
            </w:r>
            <w:r w:rsidR="00782A77" w:rsidRPr="008B737E">
              <w:rPr>
                <w:sz w:val="24"/>
                <w:szCs w:val="24"/>
              </w:rPr>
              <w:t xml:space="preserve"> B) </w:t>
            </w:r>
            <w:r w:rsidR="00782A77" w:rsidRPr="008B737E">
              <w:rPr>
                <w:sz w:val="24"/>
                <w:szCs w:val="24"/>
              </w:rPr>
              <w:t>Brunej</w:t>
            </w:r>
            <w:r w:rsidR="00782A77" w:rsidRPr="008B737E">
              <w:rPr>
                <w:sz w:val="24"/>
                <w:szCs w:val="24"/>
              </w:rPr>
              <w:t xml:space="preserve"> C) </w:t>
            </w:r>
            <w:r w:rsidR="00782A77" w:rsidRPr="008B737E">
              <w:rPr>
                <w:sz w:val="24"/>
                <w:szCs w:val="24"/>
              </w:rPr>
              <w:t>Vietnam</w:t>
            </w:r>
            <w:r w:rsidR="00782A77" w:rsidRPr="008B737E">
              <w:rPr>
                <w:sz w:val="24"/>
                <w:szCs w:val="24"/>
              </w:rPr>
              <w:t xml:space="preserve"> D) </w:t>
            </w:r>
            <w:r w:rsidR="00782A77" w:rsidRPr="008B737E">
              <w:rPr>
                <w:sz w:val="24"/>
                <w:szCs w:val="24"/>
              </w:rPr>
              <w:t xml:space="preserve">Laos; a) štát bol kedysi rozdelený na dve krajiny, severná časť po krvavej vojne porazila južnú a krajina sa zjednotila, brehy štátu obmýva Juhočínske more b) rozlohou malý štát na ostrove Borneo, ktorý zbohatol vďaka ťažbe ropy, na čele štátu stojí sultán, brehy štátu obmýva Juhočínske more c) jediný štát juhovýchodnej Ázie, ktorý nemá prístup k moru d) na čele štátu stál v minulosti šialený diktátor Pol Pot, krajina je známa nádherným chrámom </w:t>
            </w:r>
            <w:proofErr w:type="spellStart"/>
            <w:r w:rsidR="00782A77" w:rsidRPr="008B737E">
              <w:rPr>
                <w:sz w:val="24"/>
                <w:szCs w:val="24"/>
              </w:rPr>
              <w:t>Angkor</w:t>
            </w:r>
            <w:proofErr w:type="spellEnd"/>
            <w:r w:rsidR="00782A77" w:rsidRPr="008B737E">
              <w:rPr>
                <w:sz w:val="24"/>
                <w:szCs w:val="24"/>
              </w:rPr>
              <w:t xml:space="preserve"> </w:t>
            </w:r>
            <w:proofErr w:type="spellStart"/>
            <w:r w:rsidR="00782A77" w:rsidRPr="008B737E">
              <w:rPr>
                <w:sz w:val="24"/>
                <w:szCs w:val="24"/>
              </w:rPr>
              <w:t>Vat</w:t>
            </w:r>
            <w:proofErr w:type="spellEnd"/>
            <w:r w:rsidR="00782A77" w:rsidRPr="008B737E">
              <w:rPr>
                <w:sz w:val="24"/>
                <w:szCs w:val="24"/>
              </w:rPr>
              <w:t>, na relatívne krátkom úseku pobrežia má prístup k moru v oblasti Thajského zálivu; A-d, B-b, C-a, D-c</w:t>
            </w:r>
            <w:r w:rsidRPr="008B737E">
              <w:rPr>
                <w:sz w:val="24"/>
                <w:szCs w:val="24"/>
              </w:rPr>
              <w:t xml:space="preserve">    </w:t>
            </w:r>
            <w:r w:rsidR="00782A77" w:rsidRPr="008B737E">
              <w:rPr>
                <w:sz w:val="24"/>
                <w:szCs w:val="24"/>
              </w:rPr>
              <w:t xml:space="preserve">Obr. </w:t>
            </w:r>
            <w:r w:rsidR="00782A77" w:rsidRPr="008B737E">
              <w:rPr>
                <w:sz w:val="24"/>
                <w:szCs w:val="24"/>
              </w:rPr>
              <w:t>M</w:t>
            </w:r>
            <w:r w:rsidR="00782A77" w:rsidRPr="008B737E">
              <w:rPr>
                <w:sz w:val="24"/>
                <w:szCs w:val="24"/>
              </w:rPr>
              <w:t xml:space="preserve">apa </w:t>
            </w:r>
            <w:r w:rsidR="00782A77" w:rsidRPr="008B737E">
              <w:rPr>
                <w:sz w:val="24"/>
                <w:szCs w:val="24"/>
              </w:rPr>
              <w:t>Ázie</w:t>
            </w:r>
            <w:r w:rsidRPr="008B737E">
              <w:rPr>
                <w:sz w:val="24"/>
                <w:szCs w:val="24"/>
              </w:rPr>
              <w:t xml:space="preserve">                                                                                  </w:t>
            </w:r>
            <w:r w:rsidR="00497700" w:rsidRPr="008B737E">
              <w:rPr>
                <w:sz w:val="24"/>
                <w:szCs w:val="24"/>
              </w:rPr>
              <w:t xml:space="preserve">                                                                                                                        </w:t>
            </w:r>
          </w:p>
          <w:p w:rsidR="000B41E2" w:rsidRPr="008B737E" w:rsidRDefault="00B63805" w:rsidP="002D1CDA">
            <w:pPr>
              <w:spacing w:after="120"/>
              <w:ind w:left="303" w:hanging="303"/>
              <w:jc w:val="both"/>
              <w:rPr>
                <w:sz w:val="24"/>
                <w:szCs w:val="24"/>
              </w:rPr>
            </w:pPr>
            <w:r w:rsidRPr="008B737E">
              <w:rPr>
                <w:sz w:val="24"/>
                <w:szCs w:val="24"/>
              </w:rPr>
              <w:t xml:space="preserve">10) </w:t>
            </w:r>
            <w:r w:rsidR="00782A77" w:rsidRPr="008B737E">
              <w:rPr>
                <w:sz w:val="24"/>
                <w:szCs w:val="24"/>
              </w:rPr>
              <w:t>Rozhodni na základe mapy, ktoré tvrdenie o hustote zaľudnenia vo východnej Ázii platí.</w:t>
            </w:r>
            <w:r w:rsidR="00887E1F" w:rsidRPr="008B737E">
              <w:rPr>
                <w:sz w:val="24"/>
                <w:szCs w:val="24"/>
              </w:rPr>
              <w:t xml:space="preserve"> A) </w:t>
            </w:r>
            <w:r w:rsidR="00782A77" w:rsidRPr="008B737E">
              <w:rPr>
                <w:sz w:val="24"/>
                <w:szCs w:val="24"/>
              </w:rPr>
              <w:t>hustota zaľudnenia v Mongolsku je väčšia ako v Japonsku</w:t>
            </w:r>
            <w:r w:rsidR="00887E1F" w:rsidRPr="008B737E">
              <w:rPr>
                <w:sz w:val="24"/>
                <w:szCs w:val="24"/>
              </w:rPr>
              <w:t xml:space="preserve"> </w:t>
            </w:r>
            <w:r w:rsidR="00887E1F" w:rsidRPr="008B737E">
              <w:rPr>
                <w:b/>
                <w:sz w:val="24"/>
                <w:szCs w:val="24"/>
              </w:rPr>
              <w:t xml:space="preserve">B) </w:t>
            </w:r>
            <w:r w:rsidR="00782A77" w:rsidRPr="008B737E">
              <w:rPr>
                <w:b/>
                <w:sz w:val="24"/>
                <w:szCs w:val="24"/>
              </w:rPr>
              <w:t>Kórejský polostrov má väčšiu hustotu zaľudnenia ako západ Číny</w:t>
            </w:r>
            <w:r w:rsidR="00887E1F" w:rsidRPr="008B737E">
              <w:rPr>
                <w:b/>
                <w:sz w:val="24"/>
                <w:szCs w:val="24"/>
              </w:rPr>
              <w:t xml:space="preserve"> </w:t>
            </w:r>
            <w:r w:rsidR="00887E1F" w:rsidRPr="008B737E">
              <w:rPr>
                <w:sz w:val="24"/>
                <w:szCs w:val="24"/>
              </w:rPr>
              <w:t>C)</w:t>
            </w:r>
            <w:r w:rsidR="00887E1F" w:rsidRPr="008B737E">
              <w:rPr>
                <w:b/>
                <w:sz w:val="24"/>
                <w:szCs w:val="24"/>
              </w:rPr>
              <w:t xml:space="preserve"> </w:t>
            </w:r>
            <w:r w:rsidR="00782A77" w:rsidRPr="008B737E">
              <w:rPr>
                <w:sz w:val="24"/>
                <w:szCs w:val="24"/>
              </w:rPr>
              <w:t>obyvateľstvo v Číne je rovnomerne rozmiestnené</w:t>
            </w:r>
            <w:r w:rsidR="00887E1F" w:rsidRPr="008B737E">
              <w:rPr>
                <w:sz w:val="24"/>
                <w:szCs w:val="24"/>
              </w:rPr>
              <w:t xml:space="preserve"> D) </w:t>
            </w:r>
            <w:r w:rsidR="00EC22D0" w:rsidRPr="008B737E">
              <w:rPr>
                <w:sz w:val="24"/>
                <w:szCs w:val="24"/>
              </w:rPr>
              <w:t>T</w:t>
            </w:r>
            <w:r w:rsidR="00782A77" w:rsidRPr="008B737E">
              <w:rPr>
                <w:sz w:val="24"/>
                <w:szCs w:val="24"/>
              </w:rPr>
              <w:t>aiwan má menšiu hustotu zaľudnenia ako Mongolsko</w:t>
            </w:r>
            <w:r w:rsidR="00782A77" w:rsidRPr="008B737E">
              <w:rPr>
                <w:sz w:val="24"/>
                <w:szCs w:val="24"/>
              </w:rPr>
              <w:t xml:space="preserve"> </w:t>
            </w:r>
            <w:r w:rsidR="00782A77" w:rsidRPr="008B737E">
              <w:rPr>
                <w:sz w:val="24"/>
                <w:szCs w:val="24"/>
              </w:rPr>
              <w:t xml:space="preserve">Obr. Mapa </w:t>
            </w:r>
            <w:r w:rsidR="00782A77" w:rsidRPr="008B737E">
              <w:rPr>
                <w:sz w:val="24"/>
                <w:szCs w:val="24"/>
              </w:rPr>
              <w:t xml:space="preserve">hustoty </w:t>
            </w:r>
            <w:r w:rsidR="00782A77" w:rsidRPr="008B737E">
              <w:rPr>
                <w:sz w:val="24"/>
                <w:szCs w:val="24"/>
              </w:rPr>
              <w:t xml:space="preserve"> zaľudnenia </w:t>
            </w:r>
            <w:r w:rsidR="00782A77" w:rsidRPr="008B737E">
              <w:rPr>
                <w:sz w:val="24"/>
                <w:szCs w:val="24"/>
              </w:rPr>
              <w:t xml:space="preserve">v </w:t>
            </w:r>
            <w:r w:rsidR="00782A77" w:rsidRPr="008B737E">
              <w:rPr>
                <w:sz w:val="24"/>
                <w:szCs w:val="24"/>
              </w:rPr>
              <w:t xml:space="preserve">Ázii                                                                                                                                                                                                       </w:t>
            </w:r>
          </w:p>
          <w:p w:rsidR="006A2EC1" w:rsidRPr="008B737E" w:rsidRDefault="009E1AE7" w:rsidP="002D1CDA">
            <w:pPr>
              <w:spacing w:after="120"/>
              <w:ind w:left="303" w:hanging="303"/>
              <w:jc w:val="both"/>
              <w:rPr>
                <w:sz w:val="24"/>
                <w:szCs w:val="24"/>
              </w:rPr>
            </w:pPr>
            <w:r w:rsidRPr="008B737E">
              <w:rPr>
                <w:sz w:val="24"/>
                <w:szCs w:val="24"/>
              </w:rPr>
              <w:t xml:space="preserve">11) </w:t>
            </w:r>
            <w:r w:rsidR="00EC22D0" w:rsidRPr="008B737E">
              <w:rPr>
                <w:sz w:val="24"/>
                <w:szCs w:val="24"/>
              </w:rPr>
              <w:t xml:space="preserve">Rozhodni, o ktorom významnom čínskom meste hovorí nasledovná charakteristika: </w:t>
            </w:r>
            <w:r w:rsidR="00EC22D0" w:rsidRPr="008B737E">
              <w:rPr>
                <w:sz w:val="24"/>
                <w:szCs w:val="24"/>
              </w:rPr>
              <w:t>Mesto patrí medzi najvýznamnejšie hospodárske centrá Ázie. Bolo britskou kolóniou až do roku 1997, kedy sa mesto vrátilo Číne, no stále preň platí špeciálny štatút a do určitej miery je mesto samostatné od zvyšku Číny. Mesto je centrom bánk, z ktorých mnohé sídlia v mrakodrapoch v centre mesta.</w:t>
            </w:r>
            <w:r w:rsidR="006A2EC1" w:rsidRPr="008B737E">
              <w:rPr>
                <w:sz w:val="24"/>
                <w:szCs w:val="24"/>
              </w:rPr>
              <w:t xml:space="preserve"> A) </w:t>
            </w:r>
            <w:r w:rsidR="00EC22D0" w:rsidRPr="008B737E">
              <w:rPr>
                <w:sz w:val="24"/>
                <w:szCs w:val="24"/>
              </w:rPr>
              <w:t>Šanghaj</w:t>
            </w:r>
            <w:r w:rsidR="006A2EC1" w:rsidRPr="008B737E">
              <w:rPr>
                <w:sz w:val="24"/>
                <w:szCs w:val="24"/>
              </w:rPr>
              <w:t xml:space="preserve"> B) </w:t>
            </w:r>
            <w:r w:rsidR="00EC22D0" w:rsidRPr="008B737E">
              <w:rPr>
                <w:sz w:val="24"/>
                <w:szCs w:val="24"/>
              </w:rPr>
              <w:t>Peking</w:t>
            </w:r>
            <w:r w:rsidR="006A2EC1" w:rsidRPr="008B737E">
              <w:rPr>
                <w:sz w:val="24"/>
                <w:szCs w:val="24"/>
              </w:rPr>
              <w:t xml:space="preserve"> </w:t>
            </w:r>
            <w:r w:rsidR="006A2EC1" w:rsidRPr="008B737E">
              <w:rPr>
                <w:b/>
                <w:sz w:val="24"/>
                <w:szCs w:val="24"/>
              </w:rPr>
              <w:t xml:space="preserve">C) </w:t>
            </w:r>
            <w:r w:rsidR="00EC22D0" w:rsidRPr="008B737E">
              <w:rPr>
                <w:b/>
                <w:sz w:val="24"/>
                <w:szCs w:val="24"/>
              </w:rPr>
              <w:t>Hongkong</w:t>
            </w:r>
          </w:p>
          <w:p w:rsidR="00EC22D0" w:rsidRPr="008B737E" w:rsidRDefault="006A2EC1" w:rsidP="00EC22D0">
            <w:pPr>
              <w:spacing w:after="120"/>
              <w:ind w:left="303" w:hanging="303"/>
              <w:jc w:val="both"/>
              <w:rPr>
                <w:sz w:val="24"/>
                <w:szCs w:val="24"/>
              </w:rPr>
            </w:pPr>
            <w:r w:rsidRPr="008B737E">
              <w:rPr>
                <w:sz w:val="24"/>
                <w:szCs w:val="24"/>
              </w:rPr>
              <w:t xml:space="preserve">12) </w:t>
            </w:r>
            <w:r w:rsidR="00EC22D0" w:rsidRPr="008B737E">
              <w:rPr>
                <w:sz w:val="24"/>
                <w:szCs w:val="24"/>
              </w:rPr>
              <w:t xml:space="preserve">V severnej Ázii sa väčšina veľkých riek vlieva do Severného ľadového oceánu. </w:t>
            </w:r>
            <w:r w:rsidR="00EC22D0" w:rsidRPr="008B737E">
              <w:rPr>
                <w:sz w:val="24"/>
                <w:szCs w:val="24"/>
              </w:rPr>
              <w:t>Zakresli ich do mapy.</w:t>
            </w:r>
            <w:r w:rsidR="00EC22D0" w:rsidRPr="008B737E">
              <w:rPr>
                <w:sz w:val="24"/>
                <w:szCs w:val="24"/>
              </w:rPr>
              <w:t xml:space="preserve"> Ktorá z uvedených riek sa do tohto oceánu nevlieva? </w:t>
            </w:r>
            <w:r w:rsidR="00EC22D0" w:rsidRPr="008B737E">
              <w:rPr>
                <w:b/>
                <w:sz w:val="24"/>
                <w:szCs w:val="24"/>
              </w:rPr>
              <w:t>A) Amur</w:t>
            </w:r>
            <w:r w:rsidR="00EC22D0" w:rsidRPr="008B737E">
              <w:rPr>
                <w:sz w:val="24"/>
                <w:szCs w:val="24"/>
              </w:rPr>
              <w:t xml:space="preserve"> B) Jenisej C)</w:t>
            </w:r>
            <w:r w:rsidR="00EC22D0" w:rsidRPr="008B737E">
              <w:rPr>
                <w:b/>
                <w:sz w:val="24"/>
                <w:szCs w:val="24"/>
              </w:rPr>
              <w:t xml:space="preserve"> </w:t>
            </w:r>
            <w:r w:rsidR="00EC22D0" w:rsidRPr="008B737E">
              <w:rPr>
                <w:sz w:val="24"/>
                <w:szCs w:val="24"/>
              </w:rPr>
              <w:t>Lena</w:t>
            </w:r>
            <w:r w:rsidR="00EC22D0" w:rsidRPr="008B737E">
              <w:rPr>
                <w:sz w:val="24"/>
                <w:szCs w:val="24"/>
              </w:rPr>
              <w:t xml:space="preserve"> D) </w:t>
            </w:r>
            <w:r w:rsidR="00EC22D0" w:rsidRPr="008B737E">
              <w:rPr>
                <w:sz w:val="24"/>
                <w:szCs w:val="24"/>
              </w:rPr>
              <w:t>Ob</w:t>
            </w:r>
            <w:r w:rsidR="00EC22D0" w:rsidRPr="008B737E">
              <w:rPr>
                <w:sz w:val="24"/>
                <w:szCs w:val="24"/>
              </w:rPr>
              <w:t xml:space="preserve"> </w:t>
            </w:r>
            <w:r w:rsidR="00EC22D0" w:rsidRPr="008B737E">
              <w:rPr>
                <w:sz w:val="24"/>
                <w:szCs w:val="24"/>
              </w:rPr>
              <w:t>Obr. Slepá mapa Ázie</w:t>
            </w:r>
          </w:p>
          <w:p w:rsidR="00B63805" w:rsidRPr="008B737E" w:rsidRDefault="009E1AE7" w:rsidP="00EC22D0">
            <w:pPr>
              <w:spacing w:after="120"/>
              <w:ind w:left="303" w:hanging="303"/>
              <w:jc w:val="both"/>
              <w:rPr>
                <w:sz w:val="24"/>
                <w:szCs w:val="24"/>
              </w:rPr>
            </w:pPr>
            <w:r w:rsidRPr="008B737E">
              <w:rPr>
                <w:sz w:val="24"/>
                <w:szCs w:val="24"/>
              </w:rPr>
              <w:t>1</w:t>
            </w:r>
            <w:r w:rsidR="006A2EC1" w:rsidRPr="008B737E">
              <w:rPr>
                <w:sz w:val="24"/>
                <w:szCs w:val="24"/>
              </w:rPr>
              <w:t>3</w:t>
            </w:r>
            <w:r w:rsidRPr="008B737E">
              <w:rPr>
                <w:sz w:val="24"/>
                <w:szCs w:val="24"/>
              </w:rPr>
              <w:t xml:space="preserve">) </w:t>
            </w:r>
            <w:r w:rsidR="00EC22D0" w:rsidRPr="008B737E">
              <w:rPr>
                <w:sz w:val="24"/>
                <w:szCs w:val="24"/>
              </w:rPr>
              <w:t>Priraď štáty strednej Ázie k farbám, ktorými sú vyznačené na slepej mape.</w:t>
            </w:r>
            <w:r w:rsidR="00DA6CB0" w:rsidRPr="008B737E">
              <w:rPr>
                <w:sz w:val="24"/>
                <w:szCs w:val="24"/>
              </w:rPr>
              <w:t xml:space="preserve"> </w:t>
            </w:r>
            <w:r w:rsidR="00A36F2D" w:rsidRPr="008B737E">
              <w:rPr>
                <w:sz w:val="24"/>
                <w:szCs w:val="24"/>
              </w:rPr>
              <w:t xml:space="preserve">A) </w:t>
            </w:r>
            <w:r w:rsidR="00EC22D0" w:rsidRPr="008B737E">
              <w:rPr>
                <w:sz w:val="24"/>
                <w:szCs w:val="24"/>
              </w:rPr>
              <w:t>Tadžikistan</w:t>
            </w:r>
            <w:r w:rsidR="00A36F2D" w:rsidRPr="008B737E">
              <w:rPr>
                <w:sz w:val="24"/>
                <w:szCs w:val="24"/>
              </w:rPr>
              <w:t xml:space="preserve"> B) </w:t>
            </w:r>
            <w:r w:rsidR="00EC22D0" w:rsidRPr="008B737E">
              <w:rPr>
                <w:sz w:val="24"/>
                <w:szCs w:val="24"/>
              </w:rPr>
              <w:t>Uzbekistan</w:t>
            </w:r>
            <w:r w:rsidR="00A36F2D" w:rsidRPr="008B737E">
              <w:rPr>
                <w:sz w:val="24"/>
                <w:szCs w:val="24"/>
              </w:rPr>
              <w:t xml:space="preserve"> C) </w:t>
            </w:r>
            <w:r w:rsidR="00EC22D0" w:rsidRPr="008B737E">
              <w:rPr>
                <w:sz w:val="24"/>
                <w:szCs w:val="24"/>
              </w:rPr>
              <w:t xml:space="preserve">Kazachstan </w:t>
            </w:r>
            <w:r w:rsidR="00AF1C07" w:rsidRPr="008B737E">
              <w:rPr>
                <w:sz w:val="24"/>
                <w:szCs w:val="24"/>
              </w:rPr>
              <w:t xml:space="preserve"> Obr. Slepá mapa Afriky</w:t>
            </w:r>
          </w:p>
          <w:p w:rsidR="00EC22D0" w:rsidRDefault="00EC22D0" w:rsidP="00EC22D0">
            <w:pPr>
              <w:spacing w:after="120"/>
              <w:ind w:left="303" w:hanging="303"/>
              <w:jc w:val="both"/>
              <w:rPr>
                <w:b/>
                <w:bCs/>
                <w:sz w:val="24"/>
                <w:szCs w:val="24"/>
              </w:rPr>
            </w:pPr>
            <w:r w:rsidRPr="008B737E">
              <w:rPr>
                <w:sz w:val="24"/>
                <w:szCs w:val="24"/>
              </w:rPr>
              <w:t xml:space="preserve">14 Ktoré štáty strednej Ázie patrili pred rokom 1991 k Sovietskemu zväzu? </w:t>
            </w:r>
            <w:r w:rsidRPr="008B737E">
              <w:rPr>
                <w:sz w:val="24"/>
                <w:szCs w:val="24"/>
              </w:rPr>
              <w:t>A)</w:t>
            </w:r>
            <w:r w:rsidRPr="008B737E">
              <w:rPr>
                <w:b/>
                <w:sz w:val="24"/>
                <w:szCs w:val="24"/>
              </w:rPr>
              <w:t xml:space="preserve"> </w:t>
            </w:r>
            <w:r w:rsidRPr="008B737E">
              <w:rPr>
                <w:sz w:val="24"/>
                <w:szCs w:val="24"/>
              </w:rPr>
              <w:t xml:space="preserve">iba Kazachstan </w:t>
            </w:r>
            <w:r w:rsidRPr="008B737E">
              <w:rPr>
                <w:b/>
                <w:sz w:val="24"/>
                <w:szCs w:val="24"/>
              </w:rPr>
              <w:t>B) všetky</w:t>
            </w:r>
            <w:r w:rsidRPr="008B737E">
              <w:rPr>
                <w:sz w:val="24"/>
                <w:szCs w:val="24"/>
              </w:rPr>
              <w:t xml:space="preserve"> C)</w:t>
            </w:r>
            <w:r w:rsidRPr="008B737E">
              <w:rPr>
                <w:b/>
                <w:sz w:val="24"/>
                <w:szCs w:val="24"/>
              </w:rPr>
              <w:t xml:space="preserve"> </w:t>
            </w:r>
            <w:r w:rsidRPr="008B737E">
              <w:rPr>
                <w:sz w:val="24"/>
                <w:szCs w:val="24"/>
              </w:rPr>
              <w:t>Kazachstan, Uzbekistan a Tadžikistan D) Turkménsko a Kirgizsko</w:t>
            </w:r>
          </w:p>
        </w:tc>
      </w:tr>
      <w:tr w:rsidR="00185BAE" w:rsidRPr="00EE7F86" w:rsidTr="004E523D">
        <w:trPr>
          <w:trHeight w:val="567"/>
        </w:trPr>
        <w:tc>
          <w:tcPr>
            <w:tcW w:w="9624" w:type="dxa"/>
            <w:gridSpan w:val="3"/>
            <w:tcBorders>
              <w:top w:val="single" w:sz="4" w:space="0" w:color="auto"/>
              <w:bottom w:val="single" w:sz="6" w:space="0" w:color="auto"/>
            </w:tcBorders>
            <w:vAlign w:val="center"/>
          </w:tcPr>
          <w:p w:rsidR="00185BAE" w:rsidRPr="00D560A7" w:rsidRDefault="00185BAE" w:rsidP="004E523D">
            <w:pPr>
              <w:spacing w:line="276" w:lineRule="auto"/>
              <w:rPr>
                <w:rFonts w:cs="Arial"/>
                <w:b/>
                <w:sz w:val="24"/>
                <w:szCs w:val="24"/>
              </w:rPr>
            </w:pPr>
            <w:r>
              <w:rPr>
                <w:b/>
                <w:bCs/>
                <w:sz w:val="24"/>
                <w:szCs w:val="24"/>
              </w:rPr>
              <w:lastRenderedPageBreak/>
              <w:t xml:space="preserve">Typológia úloh zaradených v teste podľa </w:t>
            </w:r>
            <w:proofErr w:type="spellStart"/>
            <w:r>
              <w:rPr>
                <w:b/>
                <w:bCs/>
                <w:sz w:val="24"/>
                <w:szCs w:val="24"/>
              </w:rPr>
              <w:t>d</w:t>
            </w:r>
            <w:r>
              <w:rPr>
                <w:rFonts w:cs="Arial"/>
                <w:b/>
                <w:sz w:val="24"/>
                <w:szCs w:val="24"/>
              </w:rPr>
              <w:t>vojdimenziálnej</w:t>
            </w:r>
            <w:proofErr w:type="spellEnd"/>
            <w:r w:rsidRPr="00321E9C">
              <w:rPr>
                <w:rFonts w:cs="Arial"/>
                <w:b/>
                <w:sz w:val="24"/>
                <w:szCs w:val="24"/>
              </w:rPr>
              <w:t xml:space="preserve"> štruktúr</w:t>
            </w:r>
            <w:r>
              <w:rPr>
                <w:rFonts w:cs="Arial"/>
                <w:b/>
                <w:sz w:val="24"/>
                <w:szCs w:val="24"/>
              </w:rPr>
              <w:t>y</w:t>
            </w:r>
            <w:r w:rsidRPr="00321E9C">
              <w:rPr>
                <w:rFonts w:cs="Arial"/>
                <w:b/>
                <w:sz w:val="24"/>
                <w:szCs w:val="24"/>
              </w:rPr>
              <w:t xml:space="preserve"> revidovanej </w:t>
            </w:r>
            <w:proofErr w:type="spellStart"/>
            <w:r w:rsidRPr="00321E9C">
              <w:rPr>
                <w:rFonts w:cs="Arial"/>
                <w:b/>
                <w:sz w:val="24"/>
                <w:szCs w:val="24"/>
              </w:rPr>
              <w:t>Bloomov</w:t>
            </w:r>
            <w:r>
              <w:rPr>
                <w:rFonts w:cs="Arial"/>
                <w:b/>
                <w:sz w:val="24"/>
                <w:szCs w:val="24"/>
              </w:rPr>
              <w:t>e</w:t>
            </w:r>
            <w:r w:rsidRPr="00321E9C">
              <w:rPr>
                <w:rFonts w:cs="Arial"/>
                <w:b/>
                <w:sz w:val="24"/>
                <w:szCs w:val="24"/>
              </w:rPr>
              <w:t>j</w:t>
            </w:r>
            <w:proofErr w:type="spellEnd"/>
            <w:r w:rsidRPr="00321E9C">
              <w:rPr>
                <w:rFonts w:cs="Arial"/>
                <w:b/>
                <w:sz w:val="24"/>
                <w:szCs w:val="24"/>
              </w:rPr>
              <w:t xml:space="preserve"> taxonómie</w:t>
            </w:r>
          </w:p>
          <w:tbl>
            <w:tblPr>
              <w:tblW w:w="0" w:type="auto"/>
              <w:tblLook w:val="0000" w:firstRow="0" w:lastRow="0" w:firstColumn="0" w:lastColumn="0" w:noHBand="0" w:noVBand="0"/>
            </w:tblPr>
            <w:tblGrid>
              <w:gridCol w:w="1647"/>
              <w:gridCol w:w="1357"/>
              <w:gridCol w:w="1321"/>
              <w:gridCol w:w="1262"/>
              <w:gridCol w:w="1415"/>
              <w:gridCol w:w="1224"/>
              <w:gridCol w:w="1172"/>
            </w:tblGrid>
            <w:tr w:rsidR="00185BAE" w:rsidRPr="00321E9C" w:rsidTr="004E523D">
              <w:trPr>
                <w:cantSplit/>
                <w:trHeight w:val="287"/>
              </w:trPr>
              <w:tc>
                <w:tcPr>
                  <w:tcW w:w="1657" w:type="dxa"/>
                  <w:vMerge w:val="restart"/>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4E523D">
                  <w:pPr>
                    <w:pStyle w:val="Default"/>
                    <w:spacing w:line="276" w:lineRule="auto"/>
                    <w:jc w:val="center"/>
                    <w:rPr>
                      <w:rFonts w:asciiTheme="minorHAnsi" w:hAnsiTheme="minorHAnsi" w:cs="Arial"/>
                      <w:sz w:val="23"/>
                      <w:szCs w:val="23"/>
                    </w:rPr>
                  </w:pPr>
                  <w:r w:rsidRPr="00321E9C">
                    <w:rPr>
                      <w:rFonts w:asciiTheme="minorHAnsi" w:hAnsiTheme="minorHAnsi" w:cs="Arial"/>
                      <w:b/>
                      <w:bCs/>
                      <w:sz w:val="23"/>
                      <w:szCs w:val="23"/>
                    </w:rPr>
                    <w:t>Dimenzia poznatkov</w:t>
                  </w:r>
                </w:p>
              </w:tc>
              <w:tc>
                <w:tcPr>
                  <w:tcW w:w="1387" w:type="dxa"/>
                  <w:tcBorders>
                    <w:top w:val="single" w:sz="6" w:space="0" w:color="000000"/>
                    <w:left w:val="single" w:sz="4" w:space="0" w:color="000000"/>
                    <w:bottom w:val="single" w:sz="6" w:space="0" w:color="000000"/>
                    <w:right w:val="nil"/>
                  </w:tcBorders>
                </w:tcPr>
                <w:p w:rsidR="00185BAE" w:rsidRPr="00321E9C" w:rsidRDefault="00185BAE" w:rsidP="004E523D">
                  <w:pPr>
                    <w:pStyle w:val="Default"/>
                    <w:spacing w:line="276" w:lineRule="auto"/>
                    <w:rPr>
                      <w:rFonts w:asciiTheme="minorHAnsi" w:hAnsiTheme="minorHAnsi" w:cs="Arial"/>
                      <w:color w:val="auto"/>
                    </w:rPr>
                  </w:pPr>
                </w:p>
              </w:tc>
              <w:tc>
                <w:tcPr>
                  <w:tcW w:w="5342" w:type="dxa"/>
                  <w:gridSpan w:val="4"/>
                  <w:tcBorders>
                    <w:top w:val="single" w:sz="6" w:space="0" w:color="000000"/>
                    <w:left w:val="nil"/>
                    <w:bottom w:val="single" w:sz="6" w:space="0" w:color="000000"/>
                    <w:right w:val="nil"/>
                  </w:tcBorders>
                  <w:vAlign w:val="center"/>
                </w:tcPr>
                <w:p w:rsidR="00185BAE" w:rsidRPr="00321E9C" w:rsidRDefault="00185BAE" w:rsidP="004E523D">
                  <w:pPr>
                    <w:pStyle w:val="Default"/>
                    <w:spacing w:line="276" w:lineRule="auto"/>
                    <w:rPr>
                      <w:rFonts w:asciiTheme="minorHAnsi" w:hAnsiTheme="minorHAnsi" w:cs="Arial"/>
                      <w:sz w:val="23"/>
                      <w:szCs w:val="23"/>
                    </w:rPr>
                  </w:pPr>
                  <w:r w:rsidRPr="00321E9C">
                    <w:rPr>
                      <w:rFonts w:asciiTheme="minorHAnsi" w:hAnsiTheme="minorHAnsi" w:cs="Arial"/>
                      <w:b/>
                      <w:bCs/>
                      <w:sz w:val="23"/>
                      <w:szCs w:val="23"/>
                    </w:rPr>
                    <w:t xml:space="preserve">Dimenzia kognitívnych procesov </w:t>
                  </w:r>
                </w:p>
              </w:tc>
              <w:tc>
                <w:tcPr>
                  <w:tcW w:w="1227" w:type="dxa"/>
                  <w:tcBorders>
                    <w:top w:val="single" w:sz="6" w:space="0" w:color="000000"/>
                    <w:left w:val="nil"/>
                    <w:bottom w:val="single" w:sz="6" w:space="0" w:color="000000"/>
                    <w:right w:val="single" w:sz="4" w:space="0" w:color="000000"/>
                  </w:tcBorders>
                </w:tcPr>
                <w:p w:rsidR="00185BAE" w:rsidRPr="00321E9C" w:rsidRDefault="00185BAE" w:rsidP="004E523D">
                  <w:pPr>
                    <w:pStyle w:val="Default"/>
                    <w:spacing w:line="276" w:lineRule="auto"/>
                    <w:rPr>
                      <w:rFonts w:asciiTheme="minorHAnsi" w:hAnsiTheme="minorHAnsi" w:cs="Arial"/>
                      <w:color w:val="auto"/>
                    </w:rPr>
                  </w:pPr>
                </w:p>
              </w:tc>
            </w:tr>
            <w:tr w:rsidR="00185BAE" w:rsidRPr="00321E9C" w:rsidTr="004E523D">
              <w:trPr>
                <w:cantSplit/>
                <w:trHeight w:val="495"/>
              </w:trPr>
              <w:tc>
                <w:tcPr>
                  <w:tcW w:w="1657" w:type="dxa"/>
                  <w:vMerge/>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4E523D">
                  <w:pPr>
                    <w:spacing w:line="276" w:lineRule="auto"/>
                    <w:jc w:val="center"/>
                    <w:rPr>
                      <w:rFonts w:cs="Arial"/>
                      <w:color w:val="000000"/>
                      <w:sz w:val="23"/>
                      <w:szCs w:val="23"/>
                    </w:rPr>
                  </w:pPr>
                </w:p>
              </w:tc>
              <w:tc>
                <w:tcPr>
                  <w:tcW w:w="138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1.</w:t>
                  </w:r>
                </w:p>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0"/>
                      <w:szCs w:val="20"/>
                    </w:rPr>
                    <w:t>Zapamätať si</w:t>
                  </w:r>
                </w:p>
              </w:tc>
              <w:tc>
                <w:tcPr>
                  <w:tcW w:w="1340"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2.</w:t>
                  </w:r>
                </w:p>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Porozumieť</w:t>
                  </w:r>
                </w:p>
              </w:tc>
              <w:tc>
                <w:tcPr>
                  <w:tcW w:w="1295"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3.</w:t>
                  </w:r>
                </w:p>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Aplikovať</w:t>
                  </w:r>
                </w:p>
              </w:tc>
              <w:tc>
                <w:tcPr>
                  <w:tcW w:w="1450"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4.</w:t>
                  </w:r>
                </w:p>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Analyzovať</w:t>
                  </w:r>
                </w:p>
              </w:tc>
              <w:tc>
                <w:tcPr>
                  <w:tcW w:w="125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5.</w:t>
                  </w:r>
                </w:p>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Hodnotiť</w:t>
                  </w:r>
                </w:p>
              </w:tc>
              <w:tc>
                <w:tcPr>
                  <w:tcW w:w="122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6.</w:t>
                  </w:r>
                </w:p>
                <w:p w:rsidR="00185BAE" w:rsidRPr="00321E9C" w:rsidRDefault="00185BAE" w:rsidP="004E523D">
                  <w:pPr>
                    <w:pStyle w:val="Default"/>
                    <w:spacing w:line="276" w:lineRule="auto"/>
                    <w:jc w:val="center"/>
                    <w:rPr>
                      <w:rFonts w:asciiTheme="minorHAnsi" w:hAnsiTheme="minorHAnsi" w:cs="Arial"/>
                      <w:sz w:val="20"/>
                      <w:szCs w:val="20"/>
                    </w:rPr>
                  </w:pPr>
                  <w:r w:rsidRPr="00321E9C">
                    <w:rPr>
                      <w:rFonts w:asciiTheme="minorHAnsi" w:hAnsiTheme="minorHAnsi" w:cs="Arial"/>
                      <w:sz w:val="20"/>
                      <w:szCs w:val="20"/>
                    </w:rPr>
                    <w:t>Tvoriť</w:t>
                  </w:r>
                </w:p>
              </w:tc>
            </w:tr>
            <w:tr w:rsidR="00185BAE" w:rsidRPr="00321E9C" w:rsidTr="00877E28">
              <w:trPr>
                <w:trHeight w:val="730"/>
              </w:trPr>
              <w:tc>
                <w:tcPr>
                  <w:tcW w:w="165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 xml:space="preserve">A. </w:t>
                  </w:r>
                </w:p>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Faktické poznatky</w:t>
                  </w:r>
                </w:p>
              </w:tc>
              <w:tc>
                <w:tcPr>
                  <w:tcW w:w="138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A41B58" w:rsidP="000E61E7">
                  <w:pPr>
                    <w:pStyle w:val="Default"/>
                    <w:spacing w:line="276" w:lineRule="auto"/>
                    <w:jc w:val="center"/>
                    <w:rPr>
                      <w:rFonts w:asciiTheme="minorHAnsi" w:hAnsiTheme="minorHAnsi" w:cs="Arial"/>
                      <w:color w:val="auto"/>
                    </w:rPr>
                  </w:pPr>
                  <w:r>
                    <w:rPr>
                      <w:rFonts w:asciiTheme="minorHAnsi" w:hAnsiTheme="minorHAnsi" w:cs="Arial"/>
                      <w:color w:val="auto"/>
                    </w:rPr>
                    <w:t>2, 3</w:t>
                  </w:r>
                  <w:r w:rsidR="00E67E1D">
                    <w:rPr>
                      <w:rFonts w:asciiTheme="minorHAnsi" w:hAnsiTheme="minorHAnsi" w:cs="Arial"/>
                      <w:color w:val="auto"/>
                    </w:rPr>
                    <w:t>, 6</w:t>
                  </w:r>
                  <w:r w:rsidR="00EC22D0">
                    <w:rPr>
                      <w:rFonts w:asciiTheme="minorHAnsi" w:hAnsiTheme="minorHAnsi" w:cs="Arial"/>
                      <w:color w:val="auto"/>
                    </w:rPr>
                    <w:t>, 11, 14</w:t>
                  </w:r>
                </w:p>
              </w:tc>
              <w:tc>
                <w:tcPr>
                  <w:tcW w:w="134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95"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45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E67E1D" w:rsidP="00EC22D0">
                  <w:pPr>
                    <w:pStyle w:val="Default"/>
                    <w:spacing w:line="276" w:lineRule="auto"/>
                    <w:jc w:val="center"/>
                    <w:rPr>
                      <w:rFonts w:asciiTheme="minorHAnsi" w:hAnsiTheme="minorHAnsi" w:cs="Arial"/>
                      <w:color w:val="auto"/>
                    </w:rPr>
                  </w:pPr>
                  <w:r>
                    <w:rPr>
                      <w:rFonts w:asciiTheme="minorHAnsi" w:hAnsiTheme="minorHAnsi" w:cs="Arial"/>
                      <w:color w:val="auto"/>
                    </w:rPr>
                    <w:t>5</w:t>
                  </w:r>
                </w:p>
              </w:tc>
              <w:tc>
                <w:tcPr>
                  <w:tcW w:w="125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2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r>
            <w:tr w:rsidR="00185BAE" w:rsidRPr="00321E9C" w:rsidTr="00877E28">
              <w:trPr>
                <w:trHeight w:val="735"/>
              </w:trPr>
              <w:tc>
                <w:tcPr>
                  <w:tcW w:w="165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 xml:space="preserve">B. </w:t>
                  </w:r>
                </w:p>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Konceptuálne poznatky</w:t>
                  </w:r>
                </w:p>
              </w:tc>
              <w:tc>
                <w:tcPr>
                  <w:tcW w:w="1387" w:type="dxa"/>
                  <w:tcBorders>
                    <w:top w:val="single" w:sz="6" w:space="0" w:color="000000"/>
                    <w:left w:val="single" w:sz="4" w:space="0" w:color="000000"/>
                    <w:bottom w:val="single" w:sz="6" w:space="0" w:color="000000"/>
                    <w:right w:val="single" w:sz="4" w:space="0" w:color="000000"/>
                  </w:tcBorders>
                  <w:vAlign w:val="center"/>
                </w:tcPr>
                <w:p w:rsidR="00877E28" w:rsidRPr="00321E9C" w:rsidRDefault="00A41B58" w:rsidP="009A18D8">
                  <w:pPr>
                    <w:pStyle w:val="Default"/>
                    <w:spacing w:line="276" w:lineRule="auto"/>
                    <w:jc w:val="center"/>
                    <w:rPr>
                      <w:rFonts w:asciiTheme="minorHAnsi" w:hAnsiTheme="minorHAnsi" w:cs="Arial"/>
                      <w:color w:val="auto"/>
                    </w:rPr>
                  </w:pPr>
                  <w:r>
                    <w:rPr>
                      <w:rFonts w:asciiTheme="minorHAnsi" w:hAnsiTheme="minorHAnsi" w:cs="Arial"/>
                      <w:color w:val="auto"/>
                    </w:rPr>
                    <w:t>1, 4</w:t>
                  </w:r>
                  <w:r w:rsidR="00E67E1D">
                    <w:rPr>
                      <w:rFonts w:asciiTheme="minorHAnsi" w:hAnsiTheme="minorHAnsi" w:cs="Arial"/>
                      <w:color w:val="auto"/>
                    </w:rPr>
                    <w:t>, 7</w:t>
                  </w:r>
                  <w:r w:rsidR="00782A77">
                    <w:rPr>
                      <w:rFonts w:asciiTheme="minorHAnsi" w:hAnsiTheme="minorHAnsi" w:cs="Arial"/>
                      <w:color w:val="auto"/>
                    </w:rPr>
                    <w:t>, 8</w:t>
                  </w:r>
                  <w:r w:rsidR="00EC22D0">
                    <w:rPr>
                      <w:rFonts w:asciiTheme="minorHAnsi" w:hAnsiTheme="minorHAnsi" w:cs="Arial"/>
                      <w:color w:val="auto"/>
                    </w:rPr>
                    <w:t>, 12, 13</w:t>
                  </w:r>
                </w:p>
              </w:tc>
              <w:tc>
                <w:tcPr>
                  <w:tcW w:w="1340" w:type="dxa"/>
                  <w:tcBorders>
                    <w:top w:val="single" w:sz="6" w:space="0" w:color="000000"/>
                    <w:left w:val="single" w:sz="4" w:space="0" w:color="000000"/>
                    <w:bottom w:val="single" w:sz="6" w:space="0" w:color="000000"/>
                    <w:right w:val="single" w:sz="4" w:space="0" w:color="000000"/>
                  </w:tcBorders>
                  <w:vAlign w:val="center"/>
                </w:tcPr>
                <w:p w:rsidR="00877E28" w:rsidRPr="00321E9C" w:rsidRDefault="00877E28" w:rsidP="00E649A9">
                  <w:pPr>
                    <w:pStyle w:val="Default"/>
                    <w:spacing w:line="276" w:lineRule="auto"/>
                    <w:jc w:val="center"/>
                    <w:rPr>
                      <w:rFonts w:asciiTheme="minorHAnsi" w:hAnsiTheme="minorHAnsi" w:cs="Arial"/>
                      <w:color w:val="auto"/>
                    </w:rPr>
                  </w:pPr>
                </w:p>
              </w:tc>
              <w:tc>
                <w:tcPr>
                  <w:tcW w:w="1295" w:type="dxa"/>
                  <w:tcBorders>
                    <w:top w:val="single" w:sz="6" w:space="0" w:color="000000"/>
                    <w:left w:val="single" w:sz="4" w:space="0" w:color="000000"/>
                    <w:bottom w:val="single" w:sz="6" w:space="0" w:color="000000"/>
                    <w:right w:val="single" w:sz="4" w:space="0" w:color="000000"/>
                  </w:tcBorders>
                  <w:vAlign w:val="center"/>
                </w:tcPr>
                <w:p w:rsidR="00877E28" w:rsidRPr="00321E9C" w:rsidRDefault="00877E28" w:rsidP="00877E28">
                  <w:pPr>
                    <w:pStyle w:val="Default"/>
                    <w:spacing w:line="276" w:lineRule="auto"/>
                    <w:jc w:val="center"/>
                    <w:rPr>
                      <w:rFonts w:asciiTheme="minorHAnsi" w:hAnsiTheme="minorHAnsi" w:cs="Arial"/>
                      <w:color w:val="auto"/>
                    </w:rPr>
                  </w:pPr>
                </w:p>
              </w:tc>
              <w:tc>
                <w:tcPr>
                  <w:tcW w:w="145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EC22D0" w:rsidP="00877E28">
                  <w:pPr>
                    <w:pStyle w:val="Default"/>
                    <w:spacing w:line="276" w:lineRule="auto"/>
                    <w:jc w:val="center"/>
                    <w:rPr>
                      <w:rFonts w:asciiTheme="minorHAnsi" w:hAnsiTheme="minorHAnsi" w:cs="Arial"/>
                      <w:color w:val="auto"/>
                    </w:rPr>
                  </w:pPr>
                  <w:r>
                    <w:rPr>
                      <w:rFonts w:asciiTheme="minorHAnsi" w:hAnsiTheme="minorHAnsi" w:cs="Arial"/>
                      <w:color w:val="auto"/>
                    </w:rPr>
                    <w:t>9</w:t>
                  </w:r>
                </w:p>
              </w:tc>
              <w:tc>
                <w:tcPr>
                  <w:tcW w:w="125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2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r>
            <w:tr w:rsidR="00185BAE" w:rsidRPr="00321E9C" w:rsidTr="00877E28">
              <w:trPr>
                <w:trHeight w:val="735"/>
              </w:trPr>
              <w:tc>
                <w:tcPr>
                  <w:tcW w:w="165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 xml:space="preserve">C. </w:t>
                  </w:r>
                </w:p>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Procedurálne poznatky</w:t>
                  </w:r>
                </w:p>
              </w:tc>
              <w:tc>
                <w:tcPr>
                  <w:tcW w:w="138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34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95"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EC22D0" w:rsidP="00877E28">
                  <w:pPr>
                    <w:pStyle w:val="Default"/>
                    <w:spacing w:line="276" w:lineRule="auto"/>
                    <w:jc w:val="center"/>
                    <w:rPr>
                      <w:rFonts w:asciiTheme="minorHAnsi" w:hAnsiTheme="minorHAnsi" w:cs="Arial"/>
                      <w:color w:val="auto"/>
                    </w:rPr>
                  </w:pPr>
                  <w:r>
                    <w:rPr>
                      <w:rFonts w:asciiTheme="minorHAnsi" w:hAnsiTheme="minorHAnsi" w:cs="Arial"/>
                      <w:color w:val="auto"/>
                    </w:rPr>
                    <w:t>10</w:t>
                  </w:r>
                </w:p>
              </w:tc>
              <w:tc>
                <w:tcPr>
                  <w:tcW w:w="145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5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2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r>
            <w:tr w:rsidR="00185BAE" w:rsidRPr="00321E9C" w:rsidTr="00877E28">
              <w:trPr>
                <w:trHeight w:val="607"/>
              </w:trPr>
              <w:tc>
                <w:tcPr>
                  <w:tcW w:w="1657" w:type="dxa"/>
                  <w:tcBorders>
                    <w:top w:val="single" w:sz="6" w:space="0" w:color="000000"/>
                    <w:left w:val="single" w:sz="4" w:space="0" w:color="000000"/>
                    <w:bottom w:val="single" w:sz="6" w:space="0" w:color="000000"/>
                    <w:right w:val="single" w:sz="4" w:space="0" w:color="000000"/>
                  </w:tcBorders>
                </w:tcPr>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 xml:space="preserve">D. </w:t>
                  </w:r>
                  <w:proofErr w:type="spellStart"/>
                  <w:r w:rsidRPr="00321E9C">
                    <w:rPr>
                      <w:rFonts w:asciiTheme="minorHAnsi" w:hAnsiTheme="minorHAnsi" w:cs="Arial"/>
                      <w:sz w:val="21"/>
                      <w:szCs w:val="21"/>
                    </w:rPr>
                    <w:t>Metakognitívne</w:t>
                  </w:r>
                  <w:proofErr w:type="spellEnd"/>
                </w:p>
                <w:p w:rsidR="00185BAE" w:rsidRPr="00321E9C" w:rsidRDefault="00185BAE" w:rsidP="004E523D">
                  <w:pPr>
                    <w:pStyle w:val="Default"/>
                    <w:spacing w:line="276" w:lineRule="auto"/>
                    <w:jc w:val="center"/>
                    <w:rPr>
                      <w:rFonts w:asciiTheme="minorHAnsi" w:hAnsiTheme="minorHAnsi" w:cs="Arial"/>
                      <w:sz w:val="21"/>
                      <w:szCs w:val="21"/>
                    </w:rPr>
                  </w:pPr>
                  <w:r w:rsidRPr="00321E9C">
                    <w:rPr>
                      <w:rFonts w:asciiTheme="minorHAnsi" w:hAnsiTheme="minorHAnsi" w:cs="Arial"/>
                      <w:sz w:val="21"/>
                      <w:szCs w:val="21"/>
                    </w:rPr>
                    <w:t>poznatky</w:t>
                  </w:r>
                </w:p>
              </w:tc>
              <w:tc>
                <w:tcPr>
                  <w:tcW w:w="138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34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95"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450"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5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c>
                <w:tcPr>
                  <w:tcW w:w="1227" w:type="dxa"/>
                  <w:tcBorders>
                    <w:top w:val="single" w:sz="6" w:space="0" w:color="000000"/>
                    <w:left w:val="single" w:sz="4" w:space="0" w:color="000000"/>
                    <w:bottom w:val="single" w:sz="6" w:space="0" w:color="000000"/>
                    <w:right w:val="single" w:sz="4" w:space="0" w:color="000000"/>
                  </w:tcBorders>
                  <w:vAlign w:val="center"/>
                </w:tcPr>
                <w:p w:rsidR="00185BAE" w:rsidRPr="00321E9C" w:rsidRDefault="00185BAE" w:rsidP="00877E28">
                  <w:pPr>
                    <w:pStyle w:val="Default"/>
                    <w:spacing w:line="276" w:lineRule="auto"/>
                    <w:jc w:val="center"/>
                    <w:rPr>
                      <w:rFonts w:asciiTheme="minorHAnsi" w:hAnsiTheme="minorHAnsi" w:cs="Arial"/>
                      <w:color w:val="auto"/>
                    </w:rPr>
                  </w:pPr>
                </w:p>
              </w:tc>
            </w:tr>
          </w:tbl>
          <w:p w:rsidR="00185BAE" w:rsidRDefault="00185BAE" w:rsidP="004E523D">
            <w:pPr>
              <w:spacing w:line="276" w:lineRule="auto"/>
              <w:rPr>
                <w:b/>
                <w:bCs/>
                <w:sz w:val="24"/>
                <w:szCs w:val="24"/>
              </w:rPr>
            </w:pPr>
          </w:p>
        </w:tc>
      </w:tr>
      <w:tr w:rsidR="00185BAE" w:rsidRPr="00EE7F86" w:rsidTr="004E523D">
        <w:trPr>
          <w:trHeight w:val="567"/>
        </w:trPr>
        <w:tc>
          <w:tcPr>
            <w:tcW w:w="9624" w:type="dxa"/>
            <w:gridSpan w:val="3"/>
            <w:tcBorders>
              <w:top w:val="single" w:sz="4" w:space="0" w:color="auto"/>
              <w:bottom w:val="single" w:sz="6" w:space="0" w:color="auto"/>
            </w:tcBorders>
            <w:vAlign w:val="center"/>
          </w:tcPr>
          <w:p w:rsidR="00185BAE" w:rsidRDefault="00185BAE" w:rsidP="004E523D">
            <w:pPr>
              <w:spacing w:line="276" w:lineRule="auto"/>
              <w:rPr>
                <w:b/>
                <w:bCs/>
                <w:sz w:val="24"/>
                <w:szCs w:val="24"/>
              </w:rPr>
            </w:pPr>
            <w:r>
              <w:rPr>
                <w:b/>
                <w:bCs/>
                <w:sz w:val="24"/>
                <w:szCs w:val="24"/>
              </w:rPr>
              <w:lastRenderedPageBreak/>
              <w:t>Hodnotenie jednotlivých položiek testu</w:t>
            </w:r>
          </w:p>
          <w:p w:rsidR="00497700" w:rsidRPr="00497700" w:rsidRDefault="00497700" w:rsidP="008B737E">
            <w:pPr>
              <w:spacing w:line="276" w:lineRule="auto"/>
              <w:rPr>
                <w:bCs/>
                <w:sz w:val="24"/>
                <w:szCs w:val="24"/>
              </w:rPr>
            </w:pPr>
            <w:r w:rsidRPr="00497700">
              <w:rPr>
                <w:bCs/>
                <w:sz w:val="24"/>
                <w:szCs w:val="24"/>
              </w:rPr>
              <w:t xml:space="preserve">1. – </w:t>
            </w:r>
            <w:r w:rsidR="00A41B58">
              <w:rPr>
                <w:bCs/>
                <w:sz w:val="24"/>
                <w:szCs w:val="24"/>
              </w:rPr>
              <w:t>2</w:t>
            </w:r>
            <w:r w:rsidRPr="00497700">
              <w:rPr>
                <w:bCs/>
                <w:sz w:val="24"/>
                <w:szCs w:val="24"/>
              </w:rPr>
              <w:t xml:space="preserve">b, 2. – </w:t>
            </w:r>
            <w:r w:rsidR="00A41B58">
              <w:rPr>
                <w:bCs/>
                <w:sz w:val="24"/>
                <w:szCs w:val="24"/>
              </w:rPr>
              <w:t>1</w:t>
            </w:r>
            <w:r w:rsidRPr="00497700">
              <w:rPr>
                <w:bCs/>
                <w:sz w:val="24"/>
                <w:szCs w:val="24"/>
              </w:rPr>
              <w:t xml:space="preserve">b, 3. – </w:t>
            </w:r>
            <w:r w:rsidR="00A41B58">
              <w:rPr>
                <w:bCs/>
                <w:sz w:val="24"/>
                <w:szCs w:val="24"/>
              </w:rPr>
              <w:t>1</w:t>
            </w:r>
            <w:r w:rsidRPr="00497700">
              <w:rPr>
                <w:bCs/>
                <w:sz w:val="24"/>
                <w:szCs w:val="24"/>
              </w:rPr>
              <w:t xml:space="preserve">b, 4. </w:t>
            </w:r>
            <w:r w:rsidR="002D1CDA">
              <w:rPr>
                <w:bCs/>
                <w:sz w:val="24"/>
                <w:szCs w:val="24"/>
              </w:rPr>
              <w:t>–</w:t>
            </w:r>
            <w:r w:rsidRPr="00497700">
              <w:rPr>
                <w:bCs/>
                <w:sz w:val="24"/>
                <w:szCs w:val="24"/>
              </w:rPr>
              <w:t xml:space="preserve"> </w:t>
            </w:r>
            <w:r w:rsidR="008B737E">
              <w:rPr>
                <w:bCs/>
                <w:sz w:val="24"/>
                <w:szCs w:val="24"/>
              </w:rPr>
              <w:t>1</w:t>
            </w:r>
            <w:r w:rsidRPr="00497700">
              <w:rPr>
                <w:bCs/>
                <w:sz w:val="24"/>
                <w:szCs w:val="24"/>
              </w:rPr>
              <w:t xml:space="preserve">b, 5. – </w:t>
            </w:r>
            <w:r w:rsidR="00E67E1D">
              <w:rPr>
                <w:bCs/>
                <w:sz w:val="24"/>
                <w:szCs w:val="24"/>
              </w:rPr>
              <w:t>2</w:t>
            </w:r>
            <w:r w:rsidRPr="00497700">
              <w:rPr>
                <w:bCs/>
                <w:sz w:val="24"/>
                <w:szCs w:val="24"/>
              </w:rPr>
              <w:t xml:space="preserve">b, 6. – </w:t>
            </w:r>
            <w:r w:rsidR="00887E1F">
              <w:rPr>
                <w:bCs/>
                <w:sz w:val="24"/>
                <w:szCs w:val="24"/>
              </w:rPr>
              <w:t>1</w:t>
            </w:r>
            <w:r w:rsidRPr="00497700">
              <w:rPr>
                <w:bCs/>
                <w:sz w:val="24"/>
                <w:szCs w:val="24"/>
              </w:rPr>
              <w:t xml:space="preserve">b, 7. – </w:t>
            </w:r>
            <w:r w:rsidR="00E67E1D">
              <w:rPr>
                <w:bCs/>
                <w:sz w:val="24"/>
                <w:szCs w:val="24"/>
              </w:rPr>
              <w:t>1</w:t>
            </w:r>
            <w:r w:rsidRPr="00497700">
              <w:rPr>
                <w:bCs/>
                <w:sz w:val="24"/>
                <w:szCs w:val="24"/>
              </w:rPr>
              <w:t xml:space="preserve">b, 8. – </w:t>
            </w:r>
            <w:r w:rsidR="00782A77">
              <w:rPr>
                <w:bCs/>
                <w:sz w:val="24"/>
                <w:szCs w:val="24"/>
              </w:rPr>
              <w:t>3</w:t>
            </w:r>
            <w:r w:rsidRPr="00497700">
              <w:rPr>
                <w:bCs/>
                <w:sz w:val="24"/>
                <w:szCs w:val="24"/>
              </w:rPr>
              <w:t xml:space="preserve">b, 9. – </w:t>
            </w:r>
            <w:r w:rsidR="008B737E">
              <w:rPr>
                <w:bCs/>
                <w:sz w:val="24"/>
                <w:szCs w:val="24"/>
              </w:rPr>
              <w:t>2</w:t>
            </w:r>
            <w:r w:rsidRPr="00497700">
              <w:rPr>
                <w:bCs/>
                <w:sz w:val="24"/>
                <w:szCs w:val="24"/>
              </w:rPr>
              <w:t>b, 10</w:t>
            </w:r>
            <w:r w:rsidR="007703D7">
              <w:rPr>
                <w:bCs/>
                <w:sz w:val="24"/>
                <w:szCs w:val="24"/>
              </w:rPr>
              <w:t>.</w:t>
            </w:r>
            <w:r w:rsidR="00887E1F">
              <w:rPr>
                <w:bCs/>
                <w:sz w:val="24"/>
                <w:szCs w:val="24"/>
              </w:rPr>
              <w:t xml:space="preserve"> </w:t>
            </w:r>
            <w:r w:rsidRPr="00497700">
              <w:rPr>
                <w:bCs/>
                <w:sz w:val="24"/>
                <w:szCs w:val="24"/>
              </w:rPr>
              <w:t xml:space="preserve">– </w:t>
            </w:r>
            <w:r w:rsidR="00887E1F">
              <w:rPr>
                <w:bCs/>
                <w:sz w:val="24"/>
                <w:szCs w:val="24"/>
              </w:rPr>
              <w:t>1</w:t>
            </w:r>
            <w:r w:rsidRPr="00497700">
              <w:rPr>
                <w:bCs/>
                <w:sz w:val="24"/>
                <w:szCs w:val="24"/>
              </w:rPr>
              <w:t>b</w:t>
            </w:r>
            <w:r w:rsidR="00A36F2D">
              <w:rPr>
                <w:bCs/>
                <w:sz w:val="24"/>
                <w:szCs w:val="24"/>
              </w:rPr>
              <w:t xml:space="preserve">, 11. – </w:t>
            </w:r>
            <w:r w:rsidR="00DA6CB0">
              <w:rPr>
                <w:bCs/>
                <w:sz w:val="24"/>
                <w:szCs w:val="24"/>
              </w:rPr>
              <w:t>1</w:t>
            </w:r>
            <w:r w:rsidR="00FA6060">
              <w:rPr>
                <w:bCs/>
                <w:sz w:val="24"/>
                <w:szCs w:val="24"/>
              </w:rPr>
              <w:t>b</w:t>
            </w:r>
            <w:r w:rsidR="00A36F2D">
              <w:rPr>
                <w:bCs/>
                <w:sz w:val="24"/>
                <w:szCs w:val="24"/>
              </w:rPr>
              <w:t xml:space="preserve">, 12. – </w:t>
            </w:r>
            <w:r w:rsidR="00F13BF2">
              <w:rPr>
                <w:bCs/>
                <w:sz w:val="24"/>
                <w:szCs w:val="24"/>
              </w:rPr>
              <w:t>4</w:t>
            </w:r>
            <w:r w:rsidR="00FA6060">
              <w:rPr>
                <w:bCs/>
                <w:sz w:val="24"/>
                <w:szCs w:val="24"/>
              </w:rPr>
              <w:t>b</w:t>
            </w:r>
            <w:r w:rsidR="00A36F2D">
              <w:rPr>
                <w:bCs/>
                <w:sz w:val="24"/>
                <w:szCs w:val="24"/>
              </w:rPr>
              <w:t>,</w:t>
            </w:r>
            <w:r w:rsidR="00574ADA">
              <w:rPr>
                <w:bCs/>
                <w:sz w:val="24"/>
                <w:szCs w:val="24"/>
              </w:rPr>
              <w:t xml:space="preserve"> 13. – </w:t>
            </w:r>
            <w:r w:rsidR="00EC22D0">
              <w:rPr>
                <w:bCs/>
                <w:sz w:val="24"/>
                <w:szCs w:val="24"/>
              </w:rPr>
              <w:t>3</w:t>
            </w:r>
            <w:r w:rsidR="00FA6060">
              <w:rPr>
                <w:bCs/>
                <w:sz w:val="24"/>
                <w:szCs w:val="24"/>
              </w:rPr>
              <w:t>b</w:t>
            </w:r>
            <w:r w:rsidR="00EC22D0">
              <w:rPr>
                <w:bCs/>
                <w:sz w:val="24"/>
                <w:szCs w:val="24"/>
              </w:rPr>
              <w:t xml:space="preserve">, 14 </w:t>
            </w:r>
            <w:r w:rsidR="00EC22D0" w:rsidRPr="00497700">
              <w:rPr>
                <w:bCs/>
                <w:sz w:val="24"/>
                <w:szCs w:val="24"/>
              </w:rPr>
              <w:t>–</w:t>
            </w:r>
            <w:r w:rsidR="00EC22D0">
              <w:rPr>
                <w:bCs/>
                <w:sz w:val="24"/>
                <w:szCs w:val="24"/>
              </w:rPr>
              <w:t xml:space="preserve"> 1b</w:t>
            </w:r>
          </w:p>
        </w:tc>
      </w:tr>
      <w:tr w:rsidR="00185BAE" w:rsidRPr="00EE7F86" w:rsidTr="004E523D">
        <w:trPr>
          <w:trHeight w:val="567"/>
        </w:trPr>
        <w:tc>
          <w:tcPr>
            <w:tcW w:w="9624" w:type="dxa"/>
            <w:gridSpan w:val="3"/>
            <w:tcBorders>
              <w:top w:val="single" w:sz="4" w:space="0" w:color="auto"/>
              <w:bottom w:val="single" w:sz="6" w:space="0" w:color="auto"/>
            </w:tcBorders>
            <w:vAlign w:val="center"/>
          </w:tcPr>
          <w:p w:rsidR="0034651A" w:rsidRDefault="00185BAE" w:rsidP="00887862">
            <w:pPr>
              <w:spacing w:line="276" w:lineRule="auto"/>
              <w:rPr>
                <w:bCs/>
                <w:sz w:val="24"/>
                <w:szCs w:val="24"/>
              </w:rPr>
            </w:pPr>
            <w:r>
              <w:rPr>
                <w:b/>
                <w:bCs/>
                <w:sz w:val="24"/>
                <w:szCs w:val="24"/>
              </w:rPr>
              <w:t>Celkové hodnotenie didaktického testu vrátane klasifikačnej stupnice podľa dosiahnutej relatívnej úrovne:</w:t>
            </w:r>
            <w:r w:rsidR="00887862">
              <w:rPr>
                <w:b/>
                <w:bCs/>
                <w:sz w:val="24"/>
                <w:szCs w:val="24"/>
              </w:rPr>
              <w:t xml:space="preserve"> </w:t>
            </w:r>
            <w:r w:rsidR="00887862">
              <w:rPr>
                <w:bCs/>
                <w:sz w:val="24"/>
                <w:szCs w:val="24"/>
              </w:rPr>
              <w:t>maximálny</w:t>
            </w:r>
            <w:r w:rsidR="00887862" w:rsidRPr="00887862">
              <w:rPr>
                <w:bCs/>
                <w:sz w:val="24"/>
                <w:szCs w:val="24"/>
              </w:rPr>
              <w:t xml:space="preserve"> počet bodov </w:t>
            </w:r>
            <w:r w:rsidR="00887862">
              <w:rPr>
                <w:bCs/>
                <w:sz w:val="24"/>
                <w:szCs w:val="24"/>
              </w:rPr>
              <w:t xml:space="preserve">za </w:t>
            </w:r>
            <w:r w:rsidR="00887862" w:rsidRPr="00887862">
              <w:rPr>
                <w:bCs/>
                <w:sz w:val="24"/>
                <w:szCs w:val="24"/>
              </w:rPr>
              <w:t>povinn</w:t>
            </w:r>
            <w:r w:rsidR="00887862">
              <w:rPr>
                <w:bCs/>
                <w:sz w:val="24"/>
                <w:szCs w:val="24"/>
              </w:rPr>
              <w:t>é</w:t>
            </w:r>
            <w:r w:rsidR="00887862" w:rsidRPr="00887862">
              <w:rPr>
                <w:bCs/>
                <w:sz w:val="24"/>
                <w:szCs w:val="24"/>
              </w:rPr>
              <w:t xml:space="preserve"> úloh</w:t>
            </w:r>
            <w:r w:rsidR="00887862">
              <w:rPr>
                <w:bCs/>
                <w:sz w:val="24"/>
                <w:szCs w:val="24"/>
              </w:rPr>
              <w:t>y</w:t>
            </w:r>
            <w:r w:rsidR="00887862" w:rsidRPr="00887862">
              <w:rPr>
                <w:bCs/>
                <w:sz w:val="24"/>
                <w:szCs w:val="24"/>
              </w:rPr>
              <w:t xml:space="preserve"> – 2</w:t>
            </w:r>
            <w:r w:rsidR="008B737E">
              <w:rPr>
                <w:bCs/>
                <w:sz w:val="24"/>
                <w:szCs w:val="24"/>
              </w:rPr>
              <w:t>4</w:t>
            </w:r>
            <w:r w:rsidR="00887862" w:rsidRPr="00887862">
              <w:rPr>
                <w:bCs/>
                <w:sz w:val="24"/>
                <w:szCs w:val="24"/>
              </w:rPr>
              <w:t>b</w:t>
            </w:r>
          </w:p>
          <w:p w:rsidR="00887862" w:rsidRDefault="00887862" w:rsidP="00887862">
            <w:pPr>
              <w:spacing w:line="276" w:lineRule="auto"/>
              <w:rPr>
                <w:bCs/>
                <w:sz w:val="24"/>
                <w:szCs w:val="24"/>
              </w:rPr>
            </w:pPr>
            <w:r>
              <w:rPr>
                <w:bCs/>
                <w:sz w:val="24"/>
                <w:szCs w:val="24"/>
              </w:rPr>
              <w:t>Klasifikačná stupnica:</w:t>
            </w:r>
          </w:p>
          <w:p w:rsidR="00887862" w:rsidRDefault="00675F68" w:rsidP="00887862">
            <w:pPr>
              <w:spacing w:line="276" w:lineRule="auto"/>
              <w:rPr>
                <w:bCs/>
                <w:sz w:val="24"/>
                <w:szCs w:val="24"/>
              </w:rPr>
            </w:pPr>
            <w:r>
              <w:rPr>
                <w:bCs/>
                <w:sz w:val="24"/>
                <w:szCs w:val="24"/>
              </w:rPr>
              <w:t xml:space="preserve">  </w:t>
            </w:r>
            <w:r w:rsidR="00887862">
              <w:rPr>
                <w:bCs/>
                <w:sz w:val="24"/>
                <w:szCs w:val="24"/>
              </w:rPr>
              <w:t xml:space="preserve">1 – </w:t>
            </w:r>
            <w:r w:rsidR="00D610E1">
              <w:rPr>
                <w:bCs/>
                <w:sz w:val="24"/>
                <w:szCs w:val="24"/>
              </w:rPr>
              <w:t>2</w:t>
            </w:r>
            <w:r w:rsidR="008B737E">
              <w:rPr>
                <w:bCs/>
                <w:sz w:val="24"/>
                <w:szCs w:val="24"/>
              </w:rPr>
              <w:t>4</w:t>
            </w:r>
            <w:r w:rsidR="00877E28">
              <w:rPr>
                <w:bCs/>
                <w:sz w:val="24"/>
                <w:szCs w:val="24"/>
              </w:rPr>
              <w:t>-</w:t>
            </w:r>
            <w:r w:rsidR="00F13BF2">
              <w:rPr>
                <w:bCs/>
                <w:sz w:val="24"/>
                <w:szCs w:val="24"/>
              </w:rPr>
              <w:t>2</w:t>
            </w:r>
            <w:r w:rsidR="008B737E">
              <w:rPr>
                <w:bCs/>
                <w:sz w:val="24"/>
                <w:szCs w:val="24"/>
              </w:rPr>
              <w:t>1</w:t>
            </w:r>
            <w:r w:rsidR="00877E28">
              <w:rPr>
                <w:bCs/>
                <w:sz w:val="24"/>
                <w:szCs w:val="24"/>
              </w:rPr>
              <w:t xml:space="preserve"> bodov (</w:t>
            </w:r>
            <w:r w:rsidR="00887862">
              <w:rPr>
                <w:bCs/>
                <w:sz w:val="24"/>
                <w:szCs w:val="24"/>
              </w:rPr>
              <w:t>100-90</w:t>
            </w:r>
            <w:r w:rsidR="00877E28">
              <w:rPr>
                <w:bCs/>
                <w:sz w:val="24"/>
                <w:szCs w:val="24"/>
              </w:rPr>
              <w:t xml:space="preserve"> </w:t>
            </w:r>
            <w:r w:rsidR="00887862">
              <w:rPr>
                <w:bCs/>
                <w:sz w:val="24"/>
                <w:szCs w:val="24"/>
              </w:rPr>
              <w:t>%</w:t>
            </w:r>
            <w:r w:rsidR="00877E28">
              <w:rPr>
                <w:bCs/>
                <w:sz w:val="24"/>
                <w:szCs w:val="24"/>
              </w:rPr>
              <w:t>)</w:t>
            </w:r>
          </w:p>
          <w:p w:rsidR="00887862" w:rsidRDefault="00675F68" w:rsidP="00887862">
            <w:pPr>
              <w:spacing w:line="276" w:lineRule="auto"/>
              <w:rPr>
                <w:bCs/>
                <w:sz w:val="24"/>
                <w:szCs w:val="24"/>
              </w:rPr>
            </w:pPr>
            <w:r>
              <w:rPr>
                <w:bCs/>
                <w:sz w:val="24"/>
                <w:szCs w:val="24"/>
              </w:rPr>
              <w:t xml:space="preserve">  </w:t>
            </w:r>
            <w:r w:rsidR="00887862">
              <w:rPr>
                <w:bCs/>
                <w:sz w:val="24"/>
                <w:szCs w:val="24"/>
              </w:rPr>
              <w:t xml:space="preserve">2 – </w:t>
            </w:r>
            <w:r w:rsidR="00F13BF2">
              <w:rPr>
                <w:bCs/>
                <w:sz w:val="24"/>
                <w:szCs w:val="24"/>
              </w:rPr>
              <w:t>2</w:t>
            </w:r>
            <w:r w:rsidR="008B737E">
              <w:rPr>
                <w:bCs/>
                <w:sz w:val="24"/>
                <w:szCs w:val="24"/>
              </w:rPr>
              <w:t>0</w:t>
            </w:r>
            <w:r w:rsidR="00877E28">
              <w:rPr>
                <w:bCs/>
                <w:sz w:val="24"/>
                <w:szCs w:val="24"/>
              </w:rPr>
              <w:t>-</w:t>
            </w:r>
            <w:r w:rsidR="008B737E">
              <w:rPr>
                <w:bCs/>
                <w:sz w:val="24"/>
                <w:szCs w:val="24"/>
              </w:rPr>
              <w:t>18</w:t>
            </w:r>
            <w:r w:rsidR="00877E28">
              <w:rPr>
                <w:bCs/>
                <w:sz w:val="24"/>
                <w:szCs w:val="24"/>
              </w:rPr>
              <w:t xml:space="preserve"> bodov (</w:t>
            </w:r>
            <w:r w:rsidR="00887862">
              <w:rPr>
                <w:bCs/>
                <w:sz w:val="24"/>
                <w:szCs w:val="24"/>
              </w:rPr>
              <w:t>8</w:t>
            </w:r>
            <w:r w:rsidR="00877E28">
              <w:rPr>
                <w:bCs/>
                <w:sz w:val="24"/>
                <w:szCs w:val="24"/>
              </w:rPr>
              <w:t>9</w:t>
            </w:r>
            <w:r w:rsidR="00887862">
              <w:rPr>
                <w:bCs/>
                <w:sz w:val="24"/>
                <w:szCs w:val="24"/>
              </w:rPr>
              <w:t>-75</w:t>
            </w:r>
            <w:r w:rsidR="00877E28">
              <w:rPr>
                <w:bCs/>
                <w:sz w:val="24"/>
                <w:szCs w:val="24"/>
              </w:rPr>
              <w:t xml:space="preserve"> </w:t>
            </w:r>
            <w:r w:rsidR="00887862">
              <w:rPr>
                <w:bCs/>
                <w:sz w:val="24"/>
                <w:szCs w:val="24"/>
              </w:rPr>
              <w:t>%</w:t>
            </w:r>
            <w:r w:rsidR="00877E28">
              <w:rPr>
                <w:bCs/>
                <w:sz w:val="24"/>
                <w:szCs w:val="24"/>
              </w:rPr>
              <w:t>)</w:t>
            </w:r>
          </w:p>
          <w:p w:rsidR="00887862" w:rsidRDefault="00675F68" w:rsidP="00887862">
            <w:pPr>
              <w:spacing w:line="276" w:lineRule="auto"/>
              <w:rPr>
                <w:bCs/>
                <w:sz w:val="24"/>
                <w:szCs w:val="24"/>
              </w:rPr>
            </w:pPr>
            <w:r>
              <w:rPr>
                <w:bCs/>
                <w:sz w:val="24"/>
                <w:szCs w:val="24"/>
              </w:rPr>
              <w:t xml:space="preserve">  </w:t>
            </w:r>
            <w:r w:rsidR="00887862">
              <w:rPr>
                <w:bCs/>
                <w:sz w:val="24"/>
                <w:szCs w:val="24"/>
              </w:rPr>
              <w:t xml:space="preserve">3 – </w:t>
            </w:r>
            <w:r w:rsidR="00877E28">
              <w:rPr>
                <w:bCs/>
                <w:sz w:val="24"/>
                <w:szCs w:val="24"/>
              </w:rPr>
              <w:t>1</w:t>
            </w:r>
            <w:r w:rsidR="008B737E">
              <w:rPr>
                <w:bCs/>
                <w:sz w:val="24"/>
                <w:szCs w:val="24"/>
              </w:rPr>
              <w:t>7</w:t>
            </w:r>
            <w:r w:rsidR="00877E28">
              <w:rPr>
                <w:bCs/>
                <w:sz w:val="24"/>
                <w:szCs w:val="24"/>
              </w:rPr>
              <w:t>-</w:t>
            </w:r>
            <w:r w:rsidR="00F13BF2">
              <w:rPr>
                <w:bCs/>
                <w:sz w:val="24"/>
                <w:szCs w:val="24"/>
              </w:rPr>
              <w:t>1</w:t>
            </w:r>
            <w:r w:rsidR="008B737E">
              <w:rPr>
                <w:bCs/>
                <w:sz w:val="24"/>
                <w:szCs w:val="24"/>
              </w:rPr>
              <w:t>2</w:t>
            </w:r>
            <w:r w:rsidR="00877E28">
              <w:rPr>
                <w:bCs/>
                <w:sz w:val="24"/>
                <w:szCs w:val="24"/>
              </w:rPr>
              <w:t xml:space="preserve"> bodov (</w:t>
            </w:r>
            <w:r w:rsidR="00887862">
              <w:rPr>
                <w:bCs/>
                <w:sz w:val="24"/>
                <w:szCs w:val="24"/>
              </w:rPr>
              <w:t>74-50</w:t>
            </w:r>
            <w:r w:rsidR="00877E28">
              <w:rPr>
                <w:bCs/>
                <w:sz w:val="24"/>
                <w:szCs w:val="24"/>
              </w:rPr>
              <w:t xml:space="preserve"> </w:t>
            </w:r>
            <w:r w:rsidR="00887862">
              <w:rPr>
                <w:bCs/>
                <w:sz w:val="24"/>
                <w:szCs w:val="24"/>
              </w:rPr>
              <w:t>%</w:t>
            </w:r>
            <w:r w:rsidR="00877E28">
              <w:rPr>
                <w:bCs/>
                <w:sz w:val="24"/>
                <w:szCs w:val="24"/>
              </w:rPr>
              <w:t>)</w:t>
            </w:r>
          </w:p>
          <w:p w:rsidR="00887862" w:rsidRDefault="00675F68" w:rsidP="00887862">
            <w:pPr>
              <w:spacing w:line="276" w:lineRule="auto"/>
              <w:rPr>
                <w:bCs/>
                <w:sz w:val="24"/>
                <w:szCs w:val="24"/>
              </w:rPr>
            </w:pPr>
            <w:r>
              <w:rPr>
                <w:bCs/>
                <w:sz w:val="24"/>
                <w:szCs w:val="24"/>
              </w:rPr>
              <w:t xml:space="preserve">  </w:t>
            </w:r>
            <w:r w:rsidR="00887862">
              <w:rPr>
                <w:bCs/>
                <w:sz w:val="24"/>
                <w:szCs w:val="24"/>
              </w:rPr>
              <w:t xml:space="preserve">4 – </w:t>
            </w:r>
            <w:r w:rsidR="00F13BF2">
              <w:rPr>
                <w:bCs/>
                <w:sz w:val="24"/>
                <w:szCs w:val="24"/>
              </w:rPr>
              <w:t>1</w:t>
            </w:r>
            <w:r w:rsidR="008B737E">
              <w:rPr>
                <w:bCs/>
                <w:sz w:val="24"/>
                <w:szCs w:val="24"/>
              </w:rPr>
              <w:t>1</w:t>
            </w:r>
            <w:r w:rsidR="00877E28">
              <w:rPr>
                <w:bCs/>
                <w:sz w:val="24"/>
                <w:szCs w:val="24"/>
              </w:rPr>
              <w:t>-</w:t>
            </w:r>
            <w:r w:rsidR="008B737E">
              <w:rPr>
                <w:bCs/>
                <w:sz w:val="24"/>
                <w:szCs w:val="24"/>
              </w:rPr>
              <w:t>7</w:t>
            </w:r>
            <w:r w:rsidR="00877E28">
              <w:rPr>
                <w:bCs/>
                <w:sz w:val="24"/>
                <w:szCs w:val="24"/>
              </w:rPr>
              <w:t xml:space="preserve"> bodov (</w:t>
            </w:r>
            <w:r w:rsidR="00887862">
              <w:rPr>
                <w:bCs/>
                <w:sz w:val="24"/>
                <w:szCs w:val="24"/>
              </w:rPr>
              <w:t>49-</w:t>
            </w:r>
            <w:r w:rsidR="00877E28">
              <w:rPr>
                <w:bCs/>
                <w:sz w:val="24"/>
                <w:szCs w:val="24"/>
              </w:rPr>
              <w:t>30 %)</w:t>
            </w:r>
          </w:p>
          <w:p w:rsidR="00887862" w:rsidRDefault="00675F68" w:rsidP="008B737E">
            <w:pPr>
              <w:spacing w:line="276" w:lineRule="auto"/>
              <w:rPr>
                <w:b/>
                <w:bCs/>
                <w:sz w:val="24"/>
                <w:szCs w:val="24"/>
              </w:rPr>
            </w:pPr>
            <w:r>
              <w:rPr>
                <w:bCs/>
                <w:sz w:val="24"/>
                <w:szCs w:val="24"/>
              </w:rPr>
              <w:t xml:space="preserve">  </w:t>
            </w:r>
            <w:r w:rsidR="00877E28">
              <w:rPr>
                <w:bCs/>
                <w:sz w:val="24"/>
                <w:szCs w:val="24"/>
              </w:rPr>
              <w:t xml:space="preserve">5 – </w:t>
            </w:r>
            <w:r w:rsidR="008B737E">
              <w:rPr>
                <w:bCs/>
                <w:sz w:val="24"/>
                <w:szCs w:val="24"/>
              </w:rPr>
              <w:t>6</w:t>
            </w:r>
            <w:r w:rsidR="00877E28">
              <w:rPr>
                <w:bCs/>
                <w:sz w:val="24"/>
                <w:szCs w:val="24"/>
              </w:rPr>
              <w:t>-0 bodov (29-0 %)</w:t>
            </w:r>
          </w:p>
        </w:tc>
      </w:tr>
      <w:tr w:rsidR="00185BAE" w:rsidRPr="00EE7F86" w:rsidTr="004E523D">
        <w:trPr>
          <w:trHeight w:val="567"/>
        </w:trPr>
        <w:tc>
          <w:tcPr>
            <w:tcW w:w="9624" w:type="dxa"/>
            <w:gridSpan w:val="3"/>
            <w:tcBorders>
              <w:top w:val="single" w:sz="6" w:space="0" w:color="auto"/>
              <w:bottom w:val="single" w:sz="6" w:space="0" w:color="auto"/>
            </w:tcBorders>
            <w:vAlign w:val="center"/>
          </w:tcPr>
          <w:p w:rsidR="00185BAE" w:rsidRDefault="00185BAE" w:rsidP="004E523D">
            <w:pPr>
              <w:spacing w:line="276" w:lineRule="auto"/>
              <w:rPr>
                <w:b/>
                <w:bCs/>
                <w:sz w:val="24"/>
                <w:szCs w:val="24"/>
              </w:rPr>
            </w:pPr>
            <w:r>
              <w:rPr>
                <w:b/>
                <w:bCs/>
                <w:sz w:val="24"/>
                <w:szCs w:val="24"/>
              </w:rPr>
              <w:t>Skúsenosti a odporúčania:</w:t>
            </w:r>
            <w:r w:rsidR="00877E28">
              <w:rPr>
                <w:b/>
                <w:bCs/>
                <w:sz w:val="24"/>
                <w:szCs w:val="24"/>
              </w:rPr>
              <w:t xml:space="preserve"> </w:t>
            </w:r>
            <w:r w:rsidR="00675F68" w:rsidRPr="00887862">
              <w:rPr>
                <w:bCs/>
                <w:sz w:val="24"/>
                <w:szCs w:val="24"/>
              </w:rPr>
              <w:t>–</w:t>
            </w:r>
            <w:r w:rsidR="00877E28">
              <w:rPr>
                <w:b/>
                <w:bCs/>
                <w:sz w:val="24"/>
                <w:szCs w:val="24"/>
              </w:rPr>
              <w:t xml:space="preserve"> </w:t>
            </w:r>
          </w:p>
        </w:tc>
      </w:tr>
      <w:tr w:rsidR="00185BAE" w:rsidRPr="00EE7F86"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185BAE" w:rsidRDefault="00185BAE" w:rsidP="00877E28">
            <w:pPr>
              <w:spacing w:line="276" w:lineRule="auto"/>
              <w:rPr>
                <w:b/>
                <w:bCs/>
                <w:sz w:val="24"/>
                <w:szCs w:val="24"/>
              </w:rPr>
            </w:pPr>
            <w:r>
              <w:rPr>
                <w:b/>
                <w:bCs/>
                <w:sz w:val="24"/>
                <w:szCs w:val="24"/>
              </w:rPr>
              <w:t xml:space="preserve">Vypracoval: </w:t>
            </w:r>
            <w:r w:rsidR="00877E28">
              <w:rPr>
                <w:bCs/>
                <w:sz w:val="24"/>
                <w:szCs w:val="24"/>
              </w:rPr>
              <w:t>RNDr. Martina Škodová, PhD.</w:t>
            </w:r>
            <w:r w:rsidRPr="00D27205">
              <w:rPr>
                <w:bCs/>
                <w:sz w:val="24"/>
                <w:szCs w:val="24"/>
              </w:rPr>
              <w:t xml:space="preserve">, </w:t>
            </w:r>
            <w:r w:rsidR="00877E28">
              <w:rPr>
                <w:bCs/>
                <w:sz w:val="24"/>
                <w:szCs w:val="24"/>
              </w:rPr>
              <w:t>Katedra geografie a geológie, FPV UMB v Banskej Bystrici</w:t>
            </w:r>
          </w:p>
        </w:tc>
      </w:tr>
    </w:tbl>
    <w:p w:rsidR="00185BAE" w:rsidRPr="00EE7F86" w:rsidRDefault="00185BAE" w:rsidP="00185BAE">
      <w:pPr>
        <w:rPr>
          <w:sz w:val="24"/>
          <w:szCs w:val="24"/>
        </w:rPr>
      </w:pPr>
    </w:p>
    <w:p w:rsidR="00660442" w:rsidRPr="00185BAE" w:rsidRDefault="00062400" w:rsidP="00185BAE"/>
    <w:sectPr w:rsidR="00660442" w:rsidRPr="00185BAE" w:rsidSect="002C09A7">
      <w:footerReference w:type="default" r:id="rId8"/>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00" w:rsidRDefault="00062400" w:rsidP="00925485">
      <w:pPr>
        <w:spacing w:after="0" w:line="240" w:lineRule="auto"/>
      </w:pPr>
      <w:r>
        <w:separator/>
      </w:r>
    </w:p>
  </w:endnote>
  <w:endnote w:type="continuationSeparator" w:id="0">
    <w:p w:rsidR="00062400" w:rsidRDefault="00062400"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T T 31c 7b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1578607"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00" w:rsidRDefault="00062400" w:rsidP="00925485">
      <w:pPr>
        <w:spacing w:after="0" w:line="240" w:lineRule="auto"/>
      </w:pPr>
      <w:r>
        <w:separator/>
      </w:r>
    </w:p>
  </w:footnote>
  <w:footnote w:type="continuationSeparator" w:id="0">
    <w:p w:rsidR="00062400" w:rsidRDefault="00062400" w:rsidP="0092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6B627CA"/>
    <w:multiLevelType w:val="hybridMultilevel"/>
    <w:tmpl w:val="FA6E16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E3F1193"/>
    <w:multiLevelType w:val="hybridMultilevel"/>
    <w:tmpl w:val="D55CEC6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36676"/>
    <w:rsid w:val="0005490F"/>
    <w:rsid w:val="00061B11"/>
    <w:rsid w:val="00062400"/>
    <w:rsid w:val="00067BD2"/>
    <w:rsid w:val="0009777B"/>
    <w:rsid w:val="000B41E2"/>
    <w:rsid w:val="000E61E7"/>
    <w:rsid w:val="00185BAE"/>
    <w:rsid w:val="00207E0F"/>
    <w:rsid w:val="0026633F"/>
    <w:rsid w:val="002951F1"/>
    <w:rsid w:val="002A63E7"/>
    <w:rsid w:val="002C09A7"/>
    <w:rsid w:val="002C6DCE"/>
    <w:rsid w:val="002D1CDA"/>
    <w:rsid w:val="002D55FB"/>
    <w:rsid w:val="00314A2E"/>
    <w:rsid w:val="003232CC"/>
    <w:rsid w:val="0034651A"/>
    <w:rsid w:val="003740A6"/>
    <w:rsid w:val="00376EA1"/>
    <w:rsid w:val="00392006"/>
    <w:rsid w:val="003F679E"/>
    <w:rsid w:val="00466A0D"/>
    <w:rsid w:val="00497700"/>
    <w:rsid w:val="004E588E"/>
    <w:rsid w:val="004E6A24"/>
    <w:rsid w:val="00551507"/>
    <w:rsid w:val="00574ADA"/>
    <w:rsid w:val="00575CC4"/>
    <w:rsid w:val="005D2911"/>
    <w:rsid w:val="0063454A"/>
    <w:rsid w:val="006751AA"/>
    <w:rsid w:val="00675F68"/>
    <w:rsid w:val="006A2EC1"/>
    <w:rsid w:val="006B04B7"/>
    <w:rsid w:val="006B13E6"/>
    <w:rsid w:val="007703D7"/>
    <w:rsid w:val="00782A77"/>
    <w:rsid w:val="007C1F29"/>
    <w:rsid w:val="007E5091"/>
    <w:rsid w:val="00877E28"/>
    <w:rsid w:val="00887862"/>
    <w:rsid w:val="00887E1F"/>
    <w:rsid w:val="008B737E"/>
    <w:rsid w:val="00913F77"/>
    <w:rsid w:val="00925485"/>
    <w:rsid w:val="009A18D8"/>
    <w:rsid w:val="009E1AE7"/>
    <w:rsid w:val="00A31970"/>
    <w:rsid w:val="00A355E5"/>
    <w:rsid w:val="00A36F2D"/>
    <w:rsid w:val="00A41B58"/>
    <w:rsid w:val="00A60E05"/>
    <w:rsid w:val="00AF1C07"/>
    <w:rsid w:val="00B21D5F"/>
    <w:rsid w:val="00B30D60"/>
    <w:rsid w:val="00B63805"/>
    <w:rsid w:val="00B84F51"/>
    <w:rsid w:val="00BD3DC4"/>
    <w:rsid w:val="00BF0C94"/>
    <w:rsid w:val="00C413AA"/>
    <w:rsid w:val="00C71E2E"/>
    <w:rsid w:val="00C96C25"/>
    <w:rsid w:val="00CE68B2"/>
    <w:rsid w:val="00CE7EA4"/>
    <w:rsid w:val="00D03FE4"/>
    <w:rsid w:val="00D27205"/>
    <w:rsid w:val="00D610E1"/>
    <w:rsid w:val="00D72606"/>
    <w:rsid w:val="00DA43F8"/>
    <w:rsid w:val="00DA6196"/>
    <w:rsid w:val="00DA6CB0"/>
    <w:rsid w:val="00DB50A0"/>
    <w:rsid w:val="00E55AAE"/>
    <w:rsid w:val="00E649A9"/>
    <w:rsid w:val="00E65AEF"/>
    <w:rsid w:val="00E67E1D"/>
    <w:rsid w:val="00E755A9"/>
    <w:rsid w:val="00EC22D0"/>
    <w:rsid w:val="00ED6329"/>
    <w:rsid w:val="00EE7F86"/>
    <w:rsid w:val="00F13BF2"/>
    <w:rsid w:val="00F64C11"/>
    <w:rsid w:val="00F767F9"/>
    <w:rsid w:val="00FA6060"/>
    <w:rsid w:val="00FC4B35"/>
    <w:rsid w:val="00FE3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B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paragraph" w:customStyle="1" w:styleId="Default">
    <w:name w:val="Default"/>
    <w:rsid w:val="00185BAE"/>
    <w:pPr>
      <w:widowControl w:val="0"/>
      <w:autoSpaceDE w:val="0"/>
      <w:autoSpaceDN w:val="0"/>
      <w:adjustRightInd w:val="0"/>
      <w:spacing w:after="0" w:line="240" w:lineRule="auto"/>
    </w:pPr>
    <w:rPr>
      <w:rFonts w:ascii="MST T 31c 7be" w:eastAsia="Times New Roman" w:hAnsi="MST T 31c 7be" w:cs="MST T 31c 7be"/>
      <w:color w:val="000000"/>
      <w:sz w:val="24"/>
      <w:szCs w:val="24"/>
      <w:lang w:eastAsia="sk-SK"/>
    </w:rPr>
  </w:style>
  <w:style w:type="character" w:styleId="Hypertextovprepojenie">
    <w:name w:val="Hyperlink"/>
    <w:basedOn w:val="Predvolenpsmoodseku"/>
    <w:uiPriority w:val="99"/>
    <w:unhideWhenUsed/>
    <w:rsid w:val="005D2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o.fpv.umb.sk/chamilo/main/exercise/exercise_submit.php?cidReq=GEOGRAFIA6&amp;id_session=0&amp;gidReq=0&amp;gradebook=0&amp;origin=&amp;exerciseId=104&amp;origin=&amp;learnpath_id=&amp;learnpath_item_id=&amp;learnpath_item_view_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979</Words>
  <Characters>5586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Skodova Martina, RNDr., PhD.</cp:lastModifiedBy>
  <cp:revision>3</cp:revision>
  <cp:lastPrinted>2020-12-08T15:58:00Z</cp:lastPrinted>
  <dcterms:created xsi:type="dcterms:W3CDTF">2020-12-10T14:06:00Z</dcterms:created>
  <dcterms:modified xsi:type="dcterms:W3CDTF">2020-12-10T15:05:00Z</dcterms:modified>
</cp:coreProperties>
</file>