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1"/>
        <w:gridCol w:w="3649"/>
        <w:gridCol w:w="2656"/>
      </w:tblGrid>
      <w:tr w:rsidR="00E41078" w:rsidRPr="00CF2067" w14:paraId="0A37F960" w14:textId="77777777" w:rsidTr="009F1CD9">
        <w:trPr>
          <w:trHeight w:val="567"/>
        </w:trPr>
        <w:tc>
          <w:tcPr>
            <w:tcW w:w="97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EFDB5" w14:textId="77777777" w:rsidR="00BC5D3C" w:rsidRPr="00CF2067" w:rsidRDefault="00BC5D3C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AKTIVITA: Manuál pre online/interaktívnu výučbu</w:t>
            </w:r>
          </w:p>
        </w:tc>
      </w:tr>
      <w:tr w:rsidR="00E41078" w:rsidRPr="00CF2067" w14:paraId="19056CFB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668B94" w14:textId="2AD0FA91" w:rsidR="00BC5D3C" w:rsidRPr="00CF2067" w:rsidRDefault="00BC5D3C" w:rsidP="001E6B36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Názov: </w:t>
            </w:r>
            <w:r w:rsidR="001E6B36">
              <w:rPr>
                <w:b/>
                <w:bCs/>
                <w:sz w:val="24"/>
                <w:szCs w:val="24"/>
              </w:rPr>
              <w:t>Vodstvo Európy</w:t>
            </w:r>
          </w:p>
        </w:tc>
      </w:tr>
      <w:tr w:rsidR="00CF2067" w:rsidRPr="00CF2067" w14:paraId="14FFE66F" w14:textId="77777777" w:rsidTr="009F1CD9">
        <w:trPr>
          <w:trHeight w:val="567"/>
        </w:trPr>
        <w:tc>
          <w:tcPr>
            <w:tcW w:w="3461" w:type="dxa"/>
            <w:tcBorders>
              <w:top w:val="single" w:sz="12" w:space="0" w:color="auto"/>
            </w:tcBorders>
            <w:vAlign w:val="center"/>
          </w:tcPr>
          <w:p w14:paraId="0032A637" w14:textId="77777777" w:rsidR="00BC5D3C" w:rsidRPr="00CF2067" w:rsidRDefault="00BC5D3C" w:rsidP="004E523D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Predmet: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EB3C60" w:rsidRPr="00CF2067">
              <w:rPr>
                <w:bCs/>
                <w:sz w:val="24"/>
                <w:szCs w:val="24"/>
              </w:rPr>
              <w:t>Geografia</w:t>
            </w:r>
          </w:p>
        </w:tc>
        <w:tc>
          <w:tcPr>
            <w:tcW w:w="3649" w:type="dxa"/>
            <w:tcBorders>
              <w:top w:val="single" w:sz="12" w:space="0" w:color="auto"/>
            </w:tcBorders>
            <w:vAlign w:val="center"/>
          </w:tcPr>
          <w:p w14:paraId="321F34F8" w14:textId="7BA6E90B" w:rsidR="00BC5D3C" w:rsidRPr="00CF2067" w:rsidRDefault="001E6B36" w:rsidP="00E90E8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Základná škola</w:t>
            </w:r>
          </w:p>
        </w:tc>
        <w:tc>
          <w:tcPr>
            <w:tcW w:w="2656" w:type="dxa"/>
            <w:tcBorders>
              <w:top w:val="single" w:sz="12" w:space="0" w:color="auto"/>
            </w:tcBorders>
            <w:vAlign w:val="center"/>
          </w:tcPr>
          <w:p w14:paraId="723FCF48" w14:textId="78F24076" w:rsidR="00BC5D3C" w:rsidRPr="00CF2067" w:rsidRDefault="00BC5D3C" w:rsidP="00FB19CB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Ročník: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FB19CB">
              <w:rPr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E41078" w:rsidRPr="00CF2067" w14:paraId="545BB36F" w14:textId="77777777" w:rsidTr="009F1CD9">
        <w:trPr>
          <w:trHeight w:val="567"/>
        </w:trPr>
        <w:tc>
          <w:tcPr>
            <w:tcW w:w="9766" w:type="dxa"/>
            <w:gridSpan w:val="3"/>
            <w:vAlign w:val="center"/>
          </w:tcPr>
          <w:p w14:paraId="3837EBBE" w14:textId="43BE59D5" w:rsidR="00BC5D3C" w:rsidRPr="00CF2067" w:rsidRDefault="00BC5D3C" w:rsidP="001E6B36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Tematický celok: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1E6B36">
              <w:rPr>
                <w:bCs/>
                <w:sz w:val="24"/>
                <w:szCs w:val="24"/>
              </w:rPr>
              <w:t>Európa</w:t>
            </w:r>
          </w:p>
        </w:tc>
      </w:tr>
      <w:tr w:rsidR="00E41078" w:rsidRPr="00CF2067" w14:paraId="54CD0C19" w14:textId="77777777" w:rsidTr="009F1CD9">
        <w:trPr>
          <w:trHeight w:val="567"/>
        </w:trPr>
        <w:tc>
          <w:tcPr>
            <w:tcW w:w="9766" w:type="dxa"/>
            <w:gridSpan w:val="3"/>
            <w:tcBorders>
              <w:bottom w:val="single" w:sz="4" w:space="0" w:color="auto"/>
            </w:tcBorders>
            <w:vAlign w:val="center"/>
          </w:tcPr>
          <w:p w14:paraId="5CFF9A3D" w14:textId="011CA98F" w:rsidR="00BC5D3C" w:rsidRPr="00CF2067" w:rsidRDefault="00BC5D3C" w:rsidP="001E6B36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Téma: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1E6B36">
              <w:rPr>
                <w:bCs/>
                <w:sz w:val="24"/>
                <w:szCs w:val="24"/>
              </w:rPr>
              <w:t>Vodstvo Európy</w:t>
            </w:r>
          </w:p>
        </w:tc>
      </w:tr>
      <w:tr w:rsidR="00E41078" w:rsidRPr="00CF2067" w14:paraId="511219DF" w14:textId="77777777" w:rsidTr="009F1CD9">
        <w:trPr>
          <w:trHeight w:val="567"/>
        </w:trPr>
        <w:tc>
          <w:tcPr>
            <w:tcW w:w="9766" w:type="dxa"/>
            <w:gridSpan w:val="3"/>
            <w:tcBorders>
              <w:bottom w:val="single" w:sz="4" w:space="0" w:color="auto"/>
            </w:tcBorders>
            <w:vAlign w:val="center"/>
          </w:tcPr>
          <w:p w14:paraId="5955F12C" w14:textId="77777777" w:rsidR="00BC5D3C" w:rsidRPr="00CF2067" w:rsidRDefault="00BC5D3C" w:rsidP="005668D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Forma výučb</w:t>
            </w:r>
            <w:r w:rsidR="00EB3C60" w:rsidRPr="00CF2067">
              <w:rPr>
                <w:b/>
                <w:bCs/>
                <w:sz w:val="24"/>
                <w:szCs w:val="24"/>
              </w:rPr>
              <w:t>y</w:t>
            </w:r>
            <w:r w:rsidRPr="00CF2067">
              <w:rPr>
                <w:b/>
                <w:bCs/>
                <w:sz w:val="24"/>
                <w:szCs w:val="24"/>
              </w:rPr>
              <w:t>:</w:t>
            </w:r>
            <w:r w:rsidR="00EB3C60" w:rsidRPr="00CF2067">
              <w:rPr>
                <w:b/>
                <w:bCs/>
                <w:sz w:val="24"/>
                <w:szCs w:val="24"/>
              </w:rPr>
              <w:t xml:space="preserve"> </w:t>
            </w:r>
            <w:r w:rsidR="00EB3C60" w:rsidRPr="00CF2067">
              <w:rPr>
                <w:bCs/>
                <w:sz w:val="24"/>
                <w:szCs w:val="24"/>
              </w:rPr>
              <w:t>online výučba /</w:t>
            </w:r>
            <w:r w:rsidR="00EB3C60" w:rsidRPr="00CF2067">
              <w:rPr>
                <w:b/>
                <w:bCs/>
                <w:sz w:val="24"/>
                <w:szCs w:val="24"/>
              </w:rPr>
              <w:t xml:space="preserve"> </w:t>
            </w:r>
            <w:r w:rsidR="00EB3C60" w:rsidRPr="00CF2067">
              <w:rPr>
                <w:bCs/>
                <w:sz w:val="24"/>
                <w:szCs w:val="24"/>
              </w:rPr>
              <w:t>vyučovacia hodina v počítačovej učebni</w:t>
            </w:r>
            <w:r w:rsidR="009E5F9B" w:rsidRPr="00CF2067">
              <w:rPr>
                <w:bCs/>
                <w:sz w:val="24"/>
                <w:szCs w:val="24"/>
              </w:rPr>
              <w:t xml:space="preserve">, </w:t>
            </w:r>
            <w:r w:rsidR="005668D4" w:rsidRPr="00CF2067">
              <w:rPr>
                <w:bCs/>
                <w:sz w:val="24"/>
                <w:szCs w:val="24"/>
              </w:rPr>
              <w:t>práca v skupinách</w:t>
            </w:r>
          </w:p>
        </w:tc>
      </w:tr>
      <w:tr w:rsidR="00E41078" w:rsidRPr="00CF2067" w14:paraId="1BAAEAD4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767A3" w14:textId="453308F9" w:rsidR="00EB3C60" w:rsidRPr="00CF2067" w:rsidRDefault="00BC5D3C" w:rsidP="00EB3C60">
            <w:pPr>
              <w:spacing w:line="276" w:lineRule="auto"/>
              <w:rPr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Cie</w:t>
            </w:r>
            <w:r w:rsidR="00EB3C60" w:rsidRPr="00CF2067">
              <w:rPr>
                <w:b/>
                <w:bCs/>
                <w:sz w:val="24"/>
                <w:szCs w:val="24"/>
              </w:rPr>
              <w:t>le</w:t>
            </w:r>
            <w:r w:rsidRPr="00CF2067">
              <w:rPr>
                <w:b/>
                <w:bCs/>
                <w:sz w:val="24"/>
                <w:szCs w:val="24"/>
              </w:rPr>
              <w:t>:</w:t>
            </w:r>
            <w:r w:rsidRPr="00CF2067">
              <w:rPr>
                <w:bCs/>
                <w:sz w:val="24"/>
                <w:szCs w:val="24"/>
              </w:rPr>
              <w:t xml:space="preserve"> </w:t>
            </w:r>
            <w:r w:rsidR="00EB3C60" w:rsidRPr="00CF2067">
              <w:rPr>
                <w:bCs/>
                <w:sz w:val="24"/>
                <w:szCs w:val="24"/>
              </w:rPr>
              <w:t>Žiak vie</w:t>
            </w:r>
            <w:r w:rsidR="00EB3C60" w:rsidRPr="00CF2067">
              <w:rPr>
                <w:bCs/>
                <w:sz w:val="24"/>
                <w:szCs w:val="24"/>
              </w:rPr>
              <w:tab/>
            </w:r>
          </w:p>
          <w:p w14:paraId="3CF69C61" w14:textId="77777777" w:rsidR="001E6B36" w:rsidRPr="001E6B36" w:rsidRDefault="001E6B36" w:rsidP="001E6B3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1E6B36">
              <w:rPr>
                <w:bCs/>
                <w:sz w:val="24"/>
                <w:szCs w:val="24"/>
              </w:rPr>
              <w:t>určiť, ktoré prvky tvoria vodstvo Európy;</w:t>
            </w:r>
          </w:p>
          <w:p w14:paraId="5BDA0A35" w14:textId="77777777" w:rsidR="001E6B36" w:rsidRPr="001E6B36" w:rsidRDefault="001E6B36" w:rsidP="001E6B3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1E6B36">
              <w:rPr>
                <w:bCs/>
                <w:sz w:val="24"/>
                <w:szCs w:val="24"/>
              </w:rPr>
              <w:t xml:space="preserve">vymedziť podľa mapy povodia najväčších európskych riek a zaradiť ich do </w:t>
            </w:r>
            <w:proofErr w:type="spellStart"/>
            <w:r w:rsidRPr="001E6B36">
              <w:rPr>
                <w:bCs/>
                <w:sz w:val="24"/>
                <w:szCs w:val="24"/>
              </w:rPr>
              <w:t>úmorí</w:t>
            </w:r>
            <w:proofErr w:type="spellEnd"/>
            <w:r w:rsidRPr="001E6B36">
              <w:rPr>
                <w:bCs/>
                <w:sz w:val="24"/>
                <w:szCs w:val="24"/>
              </w:rPr>
              <w:t>;</w:t>
            </w:r>
          </w:p>
          <w:p w14:paraId="56C66C58" w14:textId="77777777" w:rsidR="001E6B36" w:rsidRPr="001E6B36" w:rsidRDefault="001E6B36" w:rsidP="001E6B3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1E6B36">
              <w:rPr>
                <w:bCs/>
                <w:sz w:val="24"/>
                <w:szCs w:val="24"/>
              </w:rPr>
              <w:t>lokalizovať na mape najväčšie európske rieky, jazerá, ľadovec;</w:t>
            </w:r>
          </w:p>
          <w:p w14:paraId="153744B0" w14:textId="77777777" w:rsidR="001E6B36" w:rsidRPr="001E6B36" w:rsidRDefault="001E6B36" w:rsidP="001E6B3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1E6B36">
              <w:rPr>
                <w:bCs/>
                <w:sz w:val="24"/>
                <w:szCs w:val="24"/>
              </w:rPr>
              <w:t>opísať význam vodných tokov, jazier a umelých vodných nádrží pre človeka;</w:t>
            </w:r>
          </w:p>
          <w:p w14:paraId="0452C9D1" w14:textId="77777777" w:rsidR="001E6B36" w:rsidRPr="001E6B36" w:rsidRDefault="001E6B36" w:rsidP="001E6B3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1E6B36">
              <w:rPr>
                <w:bCs/>
                <w:sz w:val="24"/>
                <w:szCs w:val="24"/>
              </w:rPr>
              <w:t xml:space="preserve">vysvetliť pojmy povodie a </w:t>
            </w:r>
            <w:proofErr w:type="spellStart"/>
            <w:r w:rsidRPr="001E6B36">
              <w:rPr>
                <w:bCs/>
                <w:sz w:val="24"/>
                <w:szCs w:val="24"/>
              </w:rPr>
              <w:t>úmorie</w:t>
            </w:r>
            <w:proofErr w:type="spellEnd"/>
            <w:r w:rsidRPr="001E6B36">
              <w:rPr>
                <w:bCs/>
                <w:sz w:val="24"/>
                <w:szCs w:val="24"/>
              </w:rPr>
              <w:t>;</w:t>
            </w:r>
          </w:p>
          <w:p w14:paraId="7714FB0A" w14:textId="77777777" w:rsidR="001E6B36" w:rsidRPr="001E6B36" w:rsidRDefault="001E6B36" w:rsidP="001E6B36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1E6B36">
              <w:rPr>
                <w:bCs/>
                <w:sz w:val="24"/>
                <w:szCs w:val="24"/>
              </w:rPr>
              <w:t>interpretovať graf priemerného prietoku vodného toku počas roka.</w:t>
            </w:r>
          </w:p>
          <w:p w14:paraId="1E7D3A51" w14:textId="0627B926" w:rsidR="00BC5D3C" w:rsidRPr="00CF2067" w:rsidRDefault="00BC5D3C" w:rsidP="001E6B36">
            <w:pPr>
              <w:pStyle w:val="Odsekzoznamu"/>
              <w:spacing w:line="276" w:lineRule="auto"/>
              <w:rPr>
                <w:bCs/>
                <w:sz w:val="24"/>
                <w:szCs w:val="24"/>
              </w:rPr>
            </w:pPr>
          </w:p>
          <w:p w14:paraId="4D8252AF" w14:textId="72FE3D29" w:rsidR="003F30B6" w:rsidRPr="00CF2067" w:rsidRDefault="003F30B6" w:rsidP="003F30B6">
            <w:pPr>
              <w:pStyle w:val="Odsekzoznamu"/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E41078" w:rsidRPr="00CF2067" w14:paraId="157D7DBF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44557B" w14:textId="419054FB" w:rsidR="00F41FE7" w:rsidRPr="00CF2067" w:rsidRDefault="00BC5D3C" w:rsidP="00F41FE7">
            <w:p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b/>
                <w:bCs/>
                <w:sz w:val="24"/>
                <w:szCs w:val="24"/>
              </w:rPr>
              <w:t>Pomôcky, technika</w:t>
            </w:r>
            <w:r w:rsidR="007353E7" w:rsidRPr="00CF2067">
              <w:rPr>
                <w:b/>
                <w:bCs/>
                <w:sz w:val="24"/>
                <w:szCs w:val="24"/>
              </w:rPr>
              <w:t xml:space="preserve">: </w:t>
            </w:r>
            <w:r w:rsidR="007353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pre žiaka:</w:t>
            </w:r>
            <w:r w:rsidR="007353E7" w:rsidRPr="00CF2067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atlas Slovenska,</w:t>
            </w:r>
            <w:r w:rsidR="003F30B6" w:rsidRPr="00CF2067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BE579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PC </w:t>
            </w:r>
            <w:r w:rsidR="00BC2343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s pripojením na internet </w:t>
            </w:r>
            <w:r w:rsidR="00BE579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alebo tablet</w:t>
            </w:r>
            <w:r w:rsidR="00F41F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;</w:t>
            </w:r>
          </w:p>
          <w:p w14:paraId="00E821A1" w14:textId="77777777" w:rsidR="00F41FE7" w:rsidRPr="00CF2067" w:rsidRDefault="00BC2343" w:rsidP="00F41FE7">
            <w:p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pre učiteľa: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4C2A49C2" w14:textId="645ED229" w:rsidR="00F41FE7" w:rsidRPr="00CF2067" w:rsidRDefault="003F30B6" w:rsidP="00F41FE7">
            <w:pPr>
              <w:pStyle w:val="Odsekzoznamu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PC s pripojením na internet</w:t>
            </w:r>
            <w:r w:rsidR="00F41F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;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31ACFCFB" w14:textId="402D01E8" w:rsidR="00F41FE7" w:rsidRPr="00CF2067" w:rsidRDefault="00BC2343" w:rsidP="00534782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zdieľan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ý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1C6FE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pracovný list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(</w:t>
            </w:r>
            <w:r w:rsidR="00534782" w:rsidRPr="00534782">
              <w:rPr>
                <w:rStyle w:val="Hypertextovprepojenie"/>
                <w:rFonts w:eastAsia="Times New Roman" w:cs="Arial"/>
                <w:bCs/>
                <w:sz w:val="20"/>
                <w:szCs w:val="20"/>
                <w:lang w:eastAsia="sk-SK"/>
              </w:rPr>
              <w:t>https://drive.google.com/file/d/1nkquVG-4SI2FmUrEScI3X0aEcvlkZ21-/view?usp=sharing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) stiahnut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ý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 uložen</w:t>
            </w:r>
            <w:r w:rsidR="001C6FE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ý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na úložisko učiteľa</w:t>
            </w:r>
            <w:r w:rsidR="00F41F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;</w:t>
            </w:r>
            <w:r w:rsidR="006A28AB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35D3A461" w14:textId="03A595BC" w:rsidR="00F41FE7" w:rsidRPr="00CF2067" w:rsidRDefault="006A28AB" w:rsidP="00534782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zdieľan</w:t>
            </w:r>
            <w:r w:rsidR="001C6FE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á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534782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</w:t>
            </w:r>
            <w:r w:rsidR="001C6FE8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ríloha č. 1</w:t>
            </w:r>
            <w:r w:rsidR="003F30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  <w:r w:rsidR="00C56BFC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(</w:t>
            </w:r>
            <w:r w:rsidR="00534782" w:rsidRPr="00534782">
              <w:rPr>
                <w:rStyle w:val="Hypertextovprepojenie"/>
                <w:sz w:val="20"/>
                <w:szCs w:val="20"/>
              </w:rPr>
              <w:t>https://drive.google.com/file/d/1DGG_mu8cIbctA5XI5cfaub6N-grEBS0g/view?usp=sharing</w:t>
            </w:r>
            <w:r w:rsidR="00C56BFC" w:rsidRPr="00CF2067">
              <w:rPr>
                <w:sz w:val="20"/>
                <w:szCs w:val="20"/>
              </w:rPr>
              <w:t xml:space="preserve">) 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stiahnutá, uložená na úložisko učiteľa</w:t>
            </w:r>
            <w:r w:rsidR="00F41FE7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; </w:t>
            </w:r>
          </w:p>
          <w:p w14:paraId="06FF9180" w14:textId="3508CC52" w:rsidR="00BC5D3C" w:rsidRPr="00CF2067" w:rsidRDefault="00F41FE7" w:rsidP="00F41FE7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zdieľaná tabuľka </w:t>
            </w:r>
            <w:r w:rsidRPr="00CF2067">
              <w:rPr>
                <w:rStyle w:val="Hypertextovprepojenie"/>
                <w:sz w:val="20"/>
                <w:szCs w:val="20"/>
              </w:rPr>
              <w:t>https://docs.google.com/presentation/d/154x3EfxcCs_I3xli9hVgVAAfR9nJrSsypEuY5B9Iprw/edit?usp=sharing</w:t>
            </w:r>
            <w:r w:rsidRPr="00CF2067">
              <w:rPr>
                <w:sz w:val="20"/>
                <w:szCs w:val="20"/>
              </w:rPr>
              <w:t xml:space="preserve">, </w:t>
            </w:r>
            <w:r w:rsidRPr="00CF2067">
              <w:rPr>
                <w:sz w:val="24"/>
                <w:szCs w:val="24"/>
              </w:rPr>
              <w:t xml:space="preserve"> 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stiahnutá, uložená na úložisko učiteľa</w:t>
            </w:r>
            <w:r w:rsidRPr="00CF2067">
              <w:rPr>
                <w:sz w:val="24"/>
                <w:szCs w:val="24"/>
              </w:rPr>
              <w:t>.</w:t>
            </w:r>
          </w:p>
        </w:tc>
      </w:tr>
      <w:tr w:rsidR="00E41078" w:rsidRPr="00CF2067" w14:paraId="72D247D8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4DBC3E" w14:textId="0CEA3787" w:rsidR="00BC5D3C" w:rsidRPr="00CF2067" w:rsidRDefault="00BC5D3C" w:rsidP="006F715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>Obsah online/interaktívnej výučby</w:t>
            </w:r>
          </w:p>
          <w:p w14:paraId="19848B8C" w14:textId="3D547377" w:rsidR="009F1CD9" w:rsidRDefault="001E6B36" w:rsidP="00CF2067">
            <w:pPr>
              <w:spacing w:after="120" w:line="276" w:lineRule="auto"/>
              <w:jc w:val="both"/>
              <w:rPr>
                <w:rFonts w:eastAsia="Times New Roman" w:cs="Arial"/>
                <w:bCs/>
                <w:sz w:val="24"/>
                <w:szCs w:val="24"/>
                <w:lang w:eastAsia="sk-SK"/>
              </w:rPr>
            </w:pPr>
            <w:r w:rsidRPr="001E6B36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Vodstvo súše Európy tvoria vodné toky, jazerá, umelé vodné nádrže, ale aj ľadovce a vodopády. Hustota riečnej siete v Európe je veľká. Rieky pramenia najmä v pohoriach a ich povodia patria k </w:t>
            </w:r>
            <w:proofErr w:type="spellStart"/>
            <w:r w:rsidRPr="001E6B36">
              <w:rPr>
                <w:rFonts w:eastAsia="Times New Roman" w:cs="Arial"/>
                <w:bCs/>
                <w:sz w:val="24"/>
                <w:szCs w:val="24"/>
                <w:lang w:eastAsia="sk-SK"/>
              </w:rPr>
              <w:t>úmoriam</w:t>
            </w:r>
            <w:proofErr w:type="spellEnd"/>
            <w:r w:rsidRPr="001E6B36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jednotlivých morí Európy. Väčšina európskych jazier vznikla z roztápajúcich sa ľadovcov v </w:t>
            </w:r>
            <w:proofErr w:type="spellStart"/>
            <w:r w:rsidRPr="001E6B36">
              <w:rPr>
                <w:rFonts w:eastAsia="Times New Roman" w:cs="Arial"/>
                <w:bCs/>
                <w:sz w:val="24"/>
                <w:szCs w:val="24"/>
                <w:lang w:eastAsia="sk-SK"/>
              </w:rPr>
              <w:t>poľadových</w:t>
            </w:r>
            <w:proofErr w:type="spellEnd"/>
            <w:r w:rsidRPr="001E6B36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dobách, ale majú aj iný pôvod.</w:t>
            </w:r>
            <w:r w:rsidR="009F1CD9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633B3E4F" w14:textId="19BFCDDD" w:rsidR="009E5F9B" w:rsidRPr="00CF2067" w:rsidRDefault="001E6B36" w:rsidP="00CF2067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1E6B36">
              <w:rPr>
                <w:rFonts w:eastAsia="Times New Roman" w:cs="Arial"/>
                <w:bCs/>
                <w:sz w:val="24"/>
                <w:szCs w:val="24"/>
                <w:lang w:eastAsia="sk-SK"/>
              </w:rPr>
              <w:t>Aktivita v jej úvode pátra po vstupných žiackych poznatkoch o vodstve. Následne žiaci vlastným bádaním s pomocou atlasu alebo fóliových máp spoznávajú najvýznamnejšie rieky, jazerá, umelé vodné nádrže, vodopády a ľadovce a zisťujú o nich základné informácie ako sú štáty, ktorými pretekajú a more, do ktorého ústia. Skúmané prvky vodstva Európy zaznačujú do mapy v pracovnom zošite. V rámci rozširujúcej úlohy žiaci interpretujú graf zmien priemerného prietoku Dunaja.</w:t>
            </w:r>
            <w:r w:rsidR="00A65880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Č</w:t>
            </w:r>
            <w:r w:rsidR="003C37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asový rozsah </w:t>
            </w:r>
            <w:r w:rsidR="00A65880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aktivity </w:t>
            </w:r>
            <w:r w:rsidR="003C37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je </w:t>
            </w:r>
            <w:r w:rsidR="00A65880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1</w:t>
            </w:r>
            <w:r w:rsidR="003C37B6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VH. </w:t>
            </w:r>
          </w:p>
        </w:tc>
      </w:tr>
      <w:tr w:rsidR="00E41078" w:rsidRPr="00CF2067" w14:paraId="433CAA32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1B1FEF" w14:textId="77777777" w:rsidR="00BC5D3C" w:rsidRPr="00CF2067" w:rsidRDefault="00BC5D3C" w:rsidP="00E41078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lastRenderedPageBreak/>
              <w:t>Didaktické rozpracovanie</w:t>
            </w:r>
          </w:p>
          <w:p w14:paraId="13A4CE0C" w14:textId="305EA596" w:rsidR="00986CF6" w:rsidRPr="00CF2067" w:rsidRDefault="00986CF6" w:rsidP="009F1CD9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1. Prípravná fáza (evokácia) </w:t>
            </w:r>
            <w:r w:rsidR="00966780" w:rsidRPr="00CF2067">
              <w:rPr>
                <w:b/>
                <w:bCs/>
                <w:sz w:val="24"/>
                <w:szCs w:val="24"/>
              </w:rPr>
              <w:t>10</w:t>
            </w:r>
            <w:r w:rsidRPr="00CF2067">
              <w:rPr>
                <w:b/>
                <w:bCs/>
                <w:sz w:val="24"/>
                <w:szCs w:val="24"/>
              </w:rPr>
              <w:t xml:space="preserve"> min.</w:t>
            </w:r>
          </w:p>
          <w:p w14:paraId="59B38C63" w14:textId="77777777" w:rsidR="001C6FE8" w:rsidRPr="00CF2067" w:rsidRDefault="00A65880" w:rsidP="006F71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>Učiteľ</w:t>
            </w:r>
            <w:r w:rsidR="003C37B6" w:rsidRPr="00CF2067">
              <w:rPr>
                <w:bCs/>
                <w:sz w:val="24"/>
                <w:szCs w:val="24"/>
              </w:rPr>
              <w:t xml:space="preserve"> </w:t>
            </w:r>
            <w:r w:rsidR="00A21F46" w:rsidRPr="00CF2067">
              <w:rPr>
                <w:bCs/>
                <w:sz w:val="24"/>
                <w:szCs w:val="24"/>
              </w:rPr>
              <w:t xml:space="preserve">(v triede alebo online cez </w:t>
            </w:r>
            <w:proofErr w:type="spellStart"/>
            <w:r w:rsidR="00A21F46" w:rsidRPr="00CF2067">
              <w:rPr>
                <w:bCs/>
                <w:sz w:val="24"/>
                <w:szCs w:val="24"/>
              </w:rPr>
              <w:t>Teams</w:t>
            </w:r>
            <w:proofErr w:type="spellEnd"/>
            <w:r w:rsidR="00A21F46" w:rsidRPr="00CF2067">
              <w:rPr>
                <w:bCs/>
                <w:sz w:val="24"/>
                <w:szCs w:val="24"/>
              </w:rPr>
              <w:t xml:space="preserve">, Zoom a pod.) </w:t>
            </w:r>
            <w:r w:rsidRPr="00CF2067">
              <w:rPr>
                <w:bCs/>
                <w:sz w:val="24"/>
                <w:szCs w:val="24"/>
              </w:rPr>
              <w:t xml:space="preserve">prečíta úvodný text v pracovnom liste: „Slovensko v súčasnosti čelí mnohým problémom, ktoré súvisia s našim životným prostredím. Tieto problémy majú vplyv na našu ekonomiku, bezpečnosť života a zdravie obyvateľov. Úrad vlády Slovenskej republiky sa preto rozhodol finančne podporiť niekoľko projektov zameraných na predchádzanie a riešenie najzávažnejších environmentálnych problémov na Slovensku. Ktoré problémy to podľa vás sú?“ Zamyslite sa 1 min. a napíšte do </w:t>
            </w:r>
            <w:proofErr w:type="spellStart"/>
            <w:r w:rsidRPr="00CF2067">
              <w:rPr>
                <w:bCs/>
                <w:sz w:val="24"/>
                <w:szCs w:val="24"/>
              </w:rPr>
              <w:t>četu</w:t>
            </w:r>
            <w:proofErr w:type="spellEnd"/>
            <w:r w:rsidRPr="00CF2067">
              <w:rPr>
                <w:bCs/>
                <w:sz w:val="24"/>
                <w:szCs w:val="24"/>
              </w:rPr>
              <w:t xml:space="preserve"> 3 z vášho pohľadu najzávažnejšie environmentálne problémy na Slovensku. Nasleduje krátka diskusia k podnetom žiakov</w:t>
            </w:r>
            <w:r w:rsidR="001C6FE8" w:rsidRPr="00CF2067">
              <w:rPr>
                <w:bCs/>
                <w:sz w:val="24"/>
                <w:szCs w:val="24"/>
              </w:rPr>
              <w:t>:</w:t>
            </w:r>
            <w:r w:rsidR="00966780" w:rsidRPr="00CF2067">
              <w:rPr>
                <w:bCs/>
                <w:sz w:val="24"/>
                <w:szCs w:val="24"/>
              </w:rPr>
              <w:t xml:space="preserve"> </w:t>
            </w:r>
            <w:r w:rsidR="001C6FE8" w:rsidRPr="00CF2067">
              <w:rPr>
                <w:bCs/>
                <w:sz w:val="24"/>
                <w:szCs w:val="24"/>
              </w:rPr>
              <w:t xml:space="preserve">V akej súvislosti sa stretli s týmito problémami? Čo ich spôsobuje? Ako sa v súčasnosti riešia? </w:t>
            </w:r>
          </w:p>
          <w:p w14:paraId="34815B02" w14:textId="3B4F3AF6" w:rsidR="00B04507" w:rsidRPr="00CF2067" w:rsidRDefault="001C6FE8" w:rsidP="008936F3">
            <w:pPr>
              <w:spacing w:before="120" w:after="120"/>
              <w:ind w:left="17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 xml:space="preserve">Následne </w:t>
            </w:r>
            <w:r w:rsidR="00CF2067">
              <w:rPr>
                <w:bCs/>
                <w:sz w:val="24"/>
                <w:szCs w:val="24"/>
              </w:rPr>
              <w:t>u</w:t>
            </w:r>
            <w:r w:rsidR="00966780" w:rsidRPr="00CF2067">
              <w:rPr>
                <w:bCs/>
                <w:sz w:val="24"/>
                <w:szCs w:val="24"/>
              </w:rPr>
              <w:t xml:space="preserve">čiteľ </w:t>
            </w:r>
            <w:r w:rsidR="00CF2067">
              <w:rPr>
                <w:bCs/>
                <w:sz w:val="24"/>
                <w:szCs w:val="24"/>
              </w:rPr>
              <w:t>zobrazí (</w:t>
            </w:r>
            <w:proofErr w:type="spellStart"/>
            <w:r w:rsidR="00966780" w:rsidRPr="00CF2067">
              <w:rPr>
                <w:bCs/>
                <w:sz w:val="24"/>
                <w:szCs w:val="24"/>
              </w:rPr>
              <w:t>nazdieľa</w:t>
            </w:r>
            <w:proofErr w:type="spellEnd"/>
            <w:r w:rsidR="00CF2067">
              <w:rPr>
                <w:bCs/>
                <w:sz w:val="24"/>
                <w:szCs w:val="24"/>
              </w:rPr>
              <w:t>)</w:t>
            </w:r>
            <w:r w:rsidR="00966780" w:rsidRPr="00CF2067">
              <w:rPr>
                <w:bCs/>
                <w:sz w:val="24"/>
                <w:szCs w:val="24"/>
              </w:rPr>
              <w:t xml:space="preserve"> Úlohu č. 1 v pracovnom liste </w:t>
            </w:r>
            <w:r w:rsidR="00CF2067" w:rsidRPr="00CF2067">
              <w:rPr>
                <w:bCs/>
                <w:sz w:val="24"/>
                <w:szCs w:val="24"/>
              </w:rPr>
              <w:t>(Obr. č. 1)</w:t>
            </w:r>
            <w:r w:rsidR="00CF2067">
              <w:rPr>
                <w:bCs/>
                <w:sz w:val="24"/>
                <w:szCs w:val="24"/>
              </w:rPr>
              <w:t xml:space="preserve"> </w:t>
            </w:r>
            <w:r w:rsidR="00966780" w:rsidRPr="00CF2067">
              <w:rPr>
                <w:bCs/>
                <w:sz w:val="24"/>
                <w:szCs w:val="24"/>
              </w:rPr>
              <w:t xml:space="preserve">a vysvetlí, že na obrázkoch sú znázornené najzávažnejšie environmentálne problémy Slovenska. </w:t>
            </w:r>
            <w:r w:rsidR="00CF2067">
              <w:rPr>
                <w:bCs/>
                <w:sz w:val="24"/>
                <w:szCs w:val="24"/>
              </w:rPr>
              <w:t>Ú</w:t>
            </w:r>
            <w:r w:rsidR="00966780" w:rsidRPr="00CF2067">
              <w:rPr>
                <w:bCs/>
                <w:sz w:val="24"/>
                <w:szCs w:val="24"/>
              </w:rPr>
              <w:t xml:space="preserve">lohou </w:t>
            </w:r>
            <w:r w:rsidR="00CF2067">
              <w:rPr>
                <w:bCs/>
                <w:sz w:val="24"/>
                <w:szCs w:val="24"/>
              </w:rPr>
              <w:t xml:space="preserve">žiakov </w:t>
            </w:r>
            <w:r w:rsidR="00966780" w:rsidRPr="00CF2067">
              <w:rPr>
                <w:bCs/>
                <w:sz w:val="24"/>
                <w:szCs w:val="24"/>
              </w:rPr>
              <w:t xml:space="preserve">je individuálne </w:t>
            </w:r>
            <w:r w:rsidRPr="00CF2067">
              <w:rPr>
                <w:bCs/>
                <w:sz w:val="24"/>
                <w:szCs w:val="24"/>
              </w:rPr>
              <w:t xml:space="preserve">problémy pomenovať </w:t>
            </w:r>
            <w:r w:rsidR="008936F3" w:rsidRPr="00CF2067">
              <w:rPr>
                <w:bCs/>
                <w:sz w:val="24"/>
                <w:szCs w:val="24"/>
              </w:rPr>
              <w:t xml:space="preserve">(zosuvy pôdy, riziko povodní, znečistenie vody, znečistenie ovzdušia, lesné kalamity, hromadenie odpadu) </w:t>
            </w:r>
            <w:r w:rsidRPr="00CF2067">
              <w:rPr>
                <w:bCs/>
                <w:sz w:val="24"/>
                <w:szCs w:val="24"/>
              </w:rPr>
              <w:t xml:space="preserve">a </w:t>
            </w:r>
            <w:r w:rsidR="00966780" w:rsidRPr="00CF2067">
              <w:rPr>
                <w:bCs/>
                <w:sz w:val="24"/>
                <w:szCs w:val="24"/>
              </w:rPr>
              <w:t xml:space="preserve">zoradiť </w:t>
            </w:r>
            <w:r w:rsidRPr="00CF2067">
              <w:rPr>
                <w:bCs/>
                <w:sz w:val="24"/>
                <w:szCs w:val="24"/>
              </w:rPr>
              <w:t xml:space="preserve">ich </w:t>
            </w:r>
            <w:r w:rsidR="00966780" w:rsidRPr="00CF2067">
              <w:rPr>
                <w:bCs/>
                <w:sz w:val="24"/>
                <w:szCs w:val="24"/>
              </w:rPr>
              <w:t>od najviac po najmenej závažné. Nasleduje krátka diskusia k poradiu žiakov</w:t>
            </w:r>
            <w:r w:rsidRPr="00CF2067">
              <w:rPr>
                <w:bCs/>
                <w:sz w:val="24"/>
                <w:szCs w:val="24"/>
              </w:rPr>
              <w:t xml:space="preserve">. </w:t>
            </w:r>
            <w:r w:rsidR="00986CF6" w:rsidRPr="00CF2067">
              <w:rPr>
                <w:bCs/>
                <w:sz w:val="24"/>
                <w:szCs w:val="24"/>
              </w:rPr>
              <w:t>Cieľom evokácie je naladiť sa na tému aktivity</w:t>
            </w:r>
            <w:r w:rsidR="0090284F" w:rsidRPr="00CF2067">
              <w:rPr>
                <w:bCs/>
                <w:sz w:val="24"/>
                <w:szCs w:val="24"/>
              </w:rPr>
              <w:t xml:space="preserve">. </w:t>
            </w:r>
          </w:p>
          <w:p w14:paraId="753E6C32" w14:textId="111407E6" w:rsidR="00966780" w:rsidRPr="00CF2067" w:rsidRDefault="00966780" w:rsidP="006F71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 xml:space="preserve">Učiteľ žiadne nové informácie </w:t>
            </w:r>
            <w:r w:rsidR="00CF2067">
              <w:rPr>
                <w:bCs/>
                <w:sz w:val="24"/>
                <w:szCs w:val="24"/>
              </w:rPr>
              <w:t xml:space="preserve">v evokácii </w:t>
            </w:r>
            <w:r w:rsidRPr="00CF2067">
              <w:rPr>
                <w:bCs/>
                <w:sz w:val="24"/>
                <w:szCs w:val="24"/>
              </w:rPr>
              <w:t>neprináša (tie si žiaci zistia sami v ďalších častiach aktivity).</w:t>
            </w:r>
          </w:p>
          <w:p w14:paraId="618D1B7D" w14:textId="77777777" w:rsidR="0090284F" w:rsidRPr="00CF2067" w:rsidRDefault="0090284F" w:rsidP="006F715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14:paraId="7D647A59" w14:textId="4F6D12C4" w:rsidR="00103E4D" w:rsidRPr="00CF2067" w:rsidRDefault="00103E4D" w:rsidP="006F7157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2. Realizačná fáza (uvedomenie si významu) </w:t>
            </w:r>
            <w:r w:rsidR="00CF2067" w:rsidRPr="00CF2067">
              <w:rPr>
                <w:b/>
                <w:bCs/>
                <w:sz w:val="24"/>
                <w:szCs w:val="24"/>
              </w:rPr>
              <w:t>20</w:t>
            </w:r>
            <w:r w:rsidRPr="00CF2067">
              <w:rPr>
                <w:b/>
                <w:bCs/>
                <w:sz w:val="24"/>
                <w:szCs w:val="24"/>
              </w:rPr>
              <w:t xml:space="preserve"> min.</w:t>
            </w:r>
          </w:p>
          <w:p w14:paraId="12B6B6C6" w14:textId="77777777" w:rsidR="00D3232B" w:rsidRPr="00CF2067" w:rsidRDefault="00D3232B" w:rsidP="006F7157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sz w:val="24"/>
                <w:szCs w:val="24"/>
                <w:u w:val="single"/>
              </w:rPr>
              <w:t>Vysvetlenie cieľa a postupu aktivity</w:t>
            </w:r>
          </w:p>
          <w:p w14:paraId="7467C378" w14:textId="5251727E" w:rsidR="001C6FE8" w:rsidRDefault="00103E4D" w:rsidP="008936F3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 xml:space="preserve">Učiteľ vysvetlí žiakom, že </w:t>
            </w:r>
            <w:r w:rsidR="0090284F" w:rsidRPr="00CF2067">
              <w:rPr>
                <w:bCs/>
                <w:sz w:val="24"/>
                <w:szCs w:val="24"/>
              </w:rPr>
              <w:t xml:space="preserve">počas online hodiny budú </w:t>
            </w:r>
            <w:r w:rsidR="00A565E6" w:rsidRPr="00CF2067">
              <w:rPr>
                <w:bCs/>
                <w:sz w:val="24"/>
                <w:szCs w:val="24"/>
              </w:rPr>
              <w:t xml:space="preserve">v skupinách </w:t>
            </w:r>
            <w:r w:rsidR="00966780" w:rsidRPr="00CF2067">
              <w:rPr>
                <w:sz w:val="24"/>
                <w:szCs w:val="24"/>
              </w:rPr>
              <w:t>(</w:t>
            </w:r>
            <w:proofErr w:type="spellStart"/>
            <w:r w:rsidR="00966780" w:rsidRPr="00CF2067">
              <w:rPr>
                <w:i/>
                <w:sz w:val="24"/>
                <w:szCs w:val="24"/>
              </w:rPr>
              <w:t>breakout</w:t>
            </w:r>
            <w:proofErr w:type="spellEnd"/>
            <w:r w:rsidR="00966780" w:rsidRPr="00CF206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966780" w:rsidRPr="00CF2067">
              <w:rPr>
                <w:i/>
                <w:sz w:val="24"/>
                <w:szCs w:val="24"/>
              </w:rPr>
              <w:t>rooms</w:t>
            </w:r>
            <w:proofErr w:type="spellEnd"/>
            <w:r w:rsidR="00966780" w:rsidRPr="00CF2067">
              <w:rPr>
                <w:sz w:val="24"/>
                <w:szCs w:val="24"/>
              </w:rPr>
              <w:t xml:space="preserve"> v MS </w:t>
            </w:r>
            <w:proofErr w:type="spellStart"/>
            <w:r w:rsidR="00966780" w:rsidRPr="00CF2067">
              <w:rPr>
                <w:sz w:val="24"/>
                <w:szCs w:val="24"/>
              </w:rPr>
              <w:t>Teams</w:t>
            </w:r>
            <w:proofErr w:type="spellEnd"/>
            <w:r w:rsidR="00966780" w:rsidRPr="00CF2067">
              <w:rPr>
                <w:sz w:val="24"/>
                <w:szCs w:val="24"/>
              </w:rPr>
              <w:t xml:space="preserve">, Zoom alebo inej platforme) </w:t>
            </w:r>
            <w:r w:rsidR="0090284F" w:rsidRPr="00CF2067">
              <w:rPr>
                <w:bCs/>
                <w:sz w:val="24"/>
                <w:szCs w:val="24"/>
              </w:rPr>
              <w:t>pracovať</w:t>
            </w:r>
            <w:r w:rsidR="00966780" w:rsidRPr="00CF2067">
              <w:rPr>
                <w:bCs/>
                <w:sz w:val="24"/>
                <w:szCs w:val="24"/>
              </w:rPr>
              <w:t xml:space="preserve"> na zadaniach v zdieľanom pracovnom liste</w:t>
            </w:r>
            <w:r w:rsidR="0053239A" w:rsidRPr="00CF2067">
              <w:rPr>
                <w:bCs/>
                <w:sz w:val="24"/>
                <w:szCs w:val="24"/>
              </w:rPr>
              <w:t xml:space="preserve"> (Obr. č. 1)</w:t>
            </w:r>
            <w:r w:rsidR="00966780" w:rsidRPr="00CF2067">
              <w:rPr>
                <w:bCs/>
                <w:sz w:val="24"/>
                <w:szCs w:val="24"/>
              </w:rPr>
              <w:t xml:space="preserve">. </w:t>
            </w:r>
            <w:r w:rsidR="001C6FE8" w:rsidRPr="00CF2067">
              <w:rPr>
                <w:bCs/>
                <w:sz w:val="24"/>
                <w:szCs w:val="24"/>
              </w:rPr>
              <w:t xml:space="preserve">Úlohou skupín bude zistiť čo najviac informácií o jednom z </w:t>
            </w:r>
            <w:r w:rsidR="001C6FE8" w:rsidRPr="00CF2067">
              <w:rPr>
                <w:sz w:val="24"/>
                <w:szCs w:val="24"/>
              </w:rPr>
              <w:t>šiestich prezentovaných environmentálnych problémov</w:t>
            </w:r>
            <w:r w:rsidR="001C6FE8" w:rsidRPr="00CF2067">
              <w:rPr>
                <w:bCs/>
                <w:sz w:val="24"/>
                <w:szCs w:val="24"/>
              </w:rPr>
              <w:t xml:space="preserve"> z textu v Prílohe č. 1. S pomocou týchto informácií vytvoria krátku 3 min. slovnú prezentáciu – predstavenie daného problému a ich návrhu na jeho riešenie. Zamerajú sa pritom na tieto body: </w:t>
            </w:r>
          </w:p>
          <w:p w14:paraId="2D5C3A11" w14:textId="52ACA7F6" w:rsidR="008936F3" w:rsidRPr="00CF2067" w:rsidRDefault="008936F3" w:rsidP="008936F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CF2067">
              <w:rPr>
                <w:bCs/>
                <w:sz w:val="24"/>
                <w:szCs w:val="24"/>
              </w:rPr>
              <w:t xml:space="preserve">Pri spracovaní prezentácie </w:t>
            </w:r>
            <w:r w:rsidR="00CF2067">
              <w:rPr>
                <w:bCs/>
                <w:sz w:val="24"/>
                <w:szCs w:val="24"/>
              </w:rPr>
              <w:t xml:space="preserve">zvoleného </w:t>
            </w:r>
            <w:r w:rsidRPr="00CF2067">
              <w:rPr>
                <w:bCs/>
                <w:sz w:val="24"/>
                <w:szCs w:val="24"/>
              </w:rPr>
              <w:t xml:space="preserve">problému si </w:t>
            </w:r>
            <w:r w:rsidR="00CF2067" w:rsidRPr="00CF2067">
              <w:rPr>
                <w:bCs/>
                <w:sz w:val="24"/>
                <w:szCs w:val="24"/>
              </w:rPr>
              <w:t xml:space="preserve">žiaci </w:t>
            </w:r>
            <w:r w:rsidRPr="00CF2067">
              <w:rPr>
                <w:bCs/>
                <w:sz w:val="24"/>
                <w:szCs w:val="24"/>
              </w:rPr>
              <w:t xml:space="preserve">môžu robiť poznámky na hárok papiera. Tieto poznámky by mali byť štruktúrované podľa stanovených bodov 1-4. Skupiny pri prezentácii môžu svoje poznámky použiť, nemali by ich však čítať. Prezentovať by mali všetci členovia skupiny (potreba rozdeliť si obsah prezentácie). </w:t>
            </w:r>
          </w:p>
          <w:p w14:paraId="24A2DF7B" w14:textId="50082250" w:rsidR="00534782" w:rsidRDefault="001C6FE8" w:rsidP="00BE5798">
            <w:pPr>
              <w:spacing w:after="120" w:line="276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sk-SK"/>
              </w:rPr>
            </w:pPr>
            <w:r w:rsidRPr="00CF2067">
              <w:rPr>
                <w:bCs/>
                <w:sz w:val="24"/>
                <w:szCs w:val="24"/>
              </w:rPr>
              <w:t xml:space="preserve">Učiteľ </w:t>
            </w:r>
            <w:r w:rsidR="0053239A" w:rsidRPr="00CF2067">
              <w:rPr>
                <w:sz w:val="24"/>
                <w:szCs w:val="24"/>
              </w:rPr>
              <w:t xml:space="preserve">vloží do </w:t>
            </w:r>
            <w:proofErr w:type="spellStart"/>
            <w:r w:rsidR="0053239A" w:rsidRPr="00CF2067">
              <w:rPr>
                <w:sz w:val="24"/>
                <w:szCs w:val="24"/>
              </w:rPr>
              <w:t>četu</w:t>
            </w:r>
            <w:proofErr w:type="spellEnd"/>
            <w:r w:rsidR="0053239A" w:rsidRPr="00CF2067">
              <w:rPr>
                <w:sz w:val="24"/>
                <w:szCs w:val="24"/>
              </w:rPr>
              <w:t xml:space="preserve"> </w:t>
            </w:r>
            <w:proofErr w:type="spellStart"/>
            <w:r w:rsidR="0053239A" w:rsidRPr="00CF2067">
              <w:rPr>
                <w:sz w:val="24"/>
                <w:szCs w:val="24"/>
              </w:rPr>
              <w:t>link</w:t>
            </w:r>
            <w:proofErr w:type="spellEnd"/>
            <w:r w:rsidR="0053239A" w:rsidRPr="00CF2067">
              <w:rPr>
                <w:sz w:val="24"/>
                <w:szCs w:val="24"/>
              </w:rPr>
              <w:t xml:space="preserve"> na zdieľaný </w:t>
            </w:r>
            <w:r w:rsidR="00CF2067">
              <w:rPr>
                <w:sz w:val="24"/>
                <w:szCs w:val="24"/>
              </w:rPr>
              <w:t>P</w:t>
            </w:r>
            <w:r w:rsidR="0053239A" w:rsidRPr="00CF2067">
              <w:rPr>
                <w:sz w:val="24"/>
                <w:szCs w:val="24"/>
              </w:rPr>
              <w:t>racovný list a Prílohu č. 1. (</w:t>
            </w:r>
            <w:r w:rsidR="0053239A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zdieľané dokumenty učiteľ stiahne z tadeto: </w:t>
            </w:r>
            <w:hyperlink r:id="rId8" w:history="1">
              <w:r w:rsidR="00534782" w:rsidRPr="0013154F">
                <w:rPr>
                  <w:rStyle w:val="Hypertextovprepojenie"/>
                  <w:rFonts w:eastAsia="Times New Roman" w:cs="Arial"/>
                  <w:bCs/>
                  <w:sz w:val="20"/>
                  <w:szCs w:val="20"/>
                  <w:lang w:eastAsia="sk-SK"/>
                </w:rPr>
                <w:t>https://drive.google.com/file/d/1nkquVG-4SI2FmUrEScI3X0aEcvlkZ21-/view?usp=sharing</w:t>
              </w:r>
            </w:hyperlink>
            <w:r w:rsidR="00534782">
              <w:rPr>
                <w:rStyle w:val="Hypertextovprepojenie"/>
                <w:rFonts w:eastAsia="Times New Roman" w:cs="Arial"/>
                <w:bCs/>
                <w:sz w:val="20"/>
                <w:szCs w:val="20"/>
                <w:lang w:eastAsia="sk-SK"/>
              </w:rPr>
              <w:t xml:space="preserve"> </w:t>
            </w:r>
            <w:r w:rsidR="0053239A" w:rsidRPr="00CF2067">
              <w:rPr>
                <w:rFonts w:eastAsia="Times New Roman" w:cs="Arial"/>
                <w:bCs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="00534782" w:rsidRPr="0013154F">
                <w:rPr>
                  <w:rStyle w:val="Hypertextovprepojenie"/>
                  <w:rFonts w:eastAsia="Times New Roman" w:cs="Arial"/>
                  <w:bCs/>
                  <w:sz w:val="20"/>
                  <w:szCs w:val="20"/>
                  <w:lang w:eastAsia="sk-SK"/>
                </w:rPr>
                <w:t>https://drive.google.com/file/d/1DGG_mu8cIbctA5XI5cfaub6N-grEBS0g/view?usp=sharing</w:t>
              </w:r>
            </w:hyperlink>
          </w:p>
          <w:p w14:paraId="27256ABB" w14:textId="63192CEE" w:rsidR="00CD7F08" w:rsidRPr="00CF2067" w:rsidRDefault="0053239A" w:rsidP="00BE579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uloží si ich na svoje online úložisko</w:t>
            </w:r>
            <w:r w:rsid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 vygeneruje linky na zdieľanie a tie vloží do </w:t>
            </w:r>
            <w:proofErr w:type="spellStart"/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četu</w:t>
            </w:r>
            <w:proofErr w:type="spellEnd"/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)</w:t>
            </w:r>
            <w:r w:rsidRPr="00CF2067">
              <w:rPr>
                <w:sz w:val="24"/>
                <w:szCs w:val="24"/>
              </w:rPr>
              <w:t xml:space="preserve">. </w:t>
            </w:r>
            <w:r w:rsidRPr="00CF2067">
              <w:rPr>
                <w:bCs/>
                <w:sz w:val="24"/>
                <w:szCs w:val="24"/>
              </w:rPr>
              <w:t>Vyzve žiakov, aby si dokumenty otvorili. Následne u</w:t>
            </w:r>
            <w:r w:rsidR="00C5681C" w:rsidRPr="00CF2067">
              <w:rPr>
                <w:sz w:val="24"/>
                <w:szCs w:val="24"/>
              </w:rPr>
              <w:t>čiteľ r</w:t>
            </w:r>
            <w:r w:rsidR="00EE6B7D" w:rsidRPr="00CF2067">
              <w:rPr>
                <w:sz w:val="24"/>
                <w:szCs w:val="24"/>
              </w:rPr>
              <w:t xml:space="preserve">ozdelí žiakov do </w:t>
            </w:r>
            <w:r w:rsidRPr="00CF2067">
              <w:rPr>
                <w:sz w:val="24"/>
                <w:szCs w:val="24"/>
              </w:rPr>
              <w:t xml:space="preserve">malých </w:t>
            </w:r>
            <w:r w:rsidR="00EE6B7D" w:rsidRPr="00CF2067">
              <w:rPr>
                <w:sz w:val="24"/>
                <w:szCs w:val="24"/>
              </w:rPr>
              <w:t>skupín</w:t>
            </w:r>
            <w:r w:rsidRPr="00CF2067">
              <w:rPr>
                <w:sz w:val="24"/>
                <w:szCs w:val="24"/>
              </w:rPr>
              <w:t xml:space="preserve"> a</w:t>
            </w:r>
            <w:r w:rsidR="00282802" w:rsidRPr="00CF2067">
              <w:rPr>
                <w:sz w:val="24"/>
                <w:szCs w:val="24"/>
              </w:rPr>
              <w:t xml:space="preserve"> </w:t>
            </w:r>
            <w:r w:rsidRPr="00CF2067">
              <w:rPr>
                <w:bCs/>
                <w:sz w:val="24"/>
                <w:szCs w:val="24"/>
              </w:rPr>
              <w:t xml:space="preserve">tie si spoločne </w:t>
            </w:r>
            <w:r w:rsidRPr="00CF2067">
              <w:rPr>
                <w:sz w:val="24"/>
                <w:szCs w:val="24"/>
              </w:rPr>
              <w:t>vyberú jeden z šiestich prezentovaných environmentálnych problémov</w:t>
            </w:r>
            <w:r w:rsidR="00CF2067">
              <w:rPr>
                <w:sz w:val="24"/>
                <w:szCs w:val="24"/>
              </w:rPr>
              <w:t xml:space="preserve"> (každá skupina by mala mať iný problém)</w:t>
            </w:r>
            <w:r w:rsidRPr="00CF2067">
              <w:rPr>
                <w:sz w:val="24"/>
                <w:szCs w:val="24"/>
              </w:rPr>
              <w:t xml:space="preserve">, </w:t>
            </w:r>
            <w:r w:rsidR="00EE6B7D" w:rsidRPr="00CF2067">
              <w:rPr>
                <w:sz w:val="24"/>
                <w:szCs w:val="24"/>
              </w:rPr>
              <w:t xml:space="preserve">nastaví čas práce v malých skupinách (cca </w:t>
            </w:r>
            <w:r w:rsidRPr="00CF2067">
              <w:rPr>
                <w:sz w:val="24"/>
                <w:szCs w:val="24"/>
              </w:rPr>
              <w:t>15</w:t>
            </w:r>
            <w:r w:rsidR="00EE6B7D" w:rsidRPr="00CF2067">
              <w:rPr>
                <w:sz w:val="24"/>
                <w:szCs w:val="24"/>
              </w:rPr>
              <w:t xml:space="preserve"> min.). Vyzve žiakov, aby sa prihlásili do skupín</w:t>
            </w:r>
            <w:r w:rsidR="00CD7F08" w:rsidRPr="00CF2067">
              <w:rPr>
                <w:sz w:val="24"/>
                <w:szCs w:val="24"/>
              </w:rPr>
              <w:t xml:space="preserve"> a pracovali na zadaní </w:t>
            </w:r>
            <w:r w:rsidRPr="00CF2067">
              <w:rPr>
                <w:sz w:val="24"/>
                <w:szCs w:val="24"/>
              </w:rPr>
              <w:t>v pracovnom liste</w:t>
            </w:r>
            <w:r w:rsidR="00CD7F08" w:rsidRPr="00CF2067">
              <w:rPr>
                <w:sz w:val="24"/>
                <w:szCs w:val="24"/>
              </w:rPr>
              <w:t xml:space="preserve">. </w:t>
            </w:r>
          </w:p>
          <w:p w14:paraId="31E31EB4" w14:textId="2D80D545" w:rsidR="0053239A" w:rsidRPr="00CF2067" w:rsidRDefault="00830F4B" w:rsidP="00BE579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428295E0" wp14:editId="1E5A25A8">
                  <wp:extent cx="6073775" cy="4057575"/>
                  <wp:effectExtent l="19050" t="19050" r="22225" b="1968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0210" t="15350" r="50052" b="5990"/>
                          <a:stretch/>
                        </pic:blipFill>
                        <pic:spPr bwMode="auto">
                          <a:xfrm>
                            <a:off x="0" y="0"/>
                            <a:ext cx="6082538" cy="40634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F5BD2F" w14:textId="1E13C821" w:rsidR="00D960BF" w:rsidRPr="00CF2067" w:rsidRDefault="006E0976" w:rsidP="00BE5798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CF2067">
              <w:rPr>
                <w:sz w:val="24"/>
                <w:szCs w:val="24"/>
              </w:rPr>
              <w:t xml:space="preserve">                                                 </w:t>
            </w:r>
            <w:r w:rsidRPr="00CF2067">
              <w:rPr>
                <w:sz w:val="20"/>
                <w:szCs w:val="20"/>
              </w:rPr>
              <w:t xml:space="preserve">Obr. 1: Ukážka </w:t>
            </w:r>
            <w:r w:rsidR="0053239A" w:rsidRPr="00CF2067">
              <w:rPr>
                <w:sz w:val="20"/>
                <w:szCs w:val="20"/>
              </w:rPr>
              <w:t>pracovného listu</w:t>
            </w:r>
            <w:r w:rsidRPr="00CF2067">
              <w:rPr>
                <w:sz w:val="20"/>
                <w:szCs w:val="20"/>
              </w:rPr>
              <w:t>.</w:t>
            </w:r>
          </w:p>
          <w:p w14:paraId="66DEA03C" w14:textId="59749879" w:rsidR="00AD266D" w:rsidRPr="00CF2067" w:rsidRDefault="00AD266D" w:rsidP="00AD266D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sz w:val="24"/>
                <w:szCs w:val="24"/>
                <w:u w:val="single"/>
              </w:rPr>
              <w:t>Realizácia aktivity žiakmi</w:t>
            </w:r>
          </w:p>
          <w:p w14:paraId="768D4DD3" w14:textId="77777777" w:rsidR="00830F4B" w:rsidRPr="00830F4B" w:rsidRDefault="00830F4B" w:rsidP="00830F4B">
            <w:pPr>
              <w:ind w:right="34"/>
              <w:jc w:val="both"/>
              <w:rPr>
                <w:rFonts w:eastAsia="Times New Roman" w:cs="Arial"/>
                <w:bCs/>
                <w:color w:val="222222"/>
                <w:sz w:val="24"/>
                <w:szCs w:val="24"/>
                <w:lang w:eastAsia="sk-SK"/>
              </w:rPr>
            </w:pPr>
            <w:r w:rsidRPr="00830F4B">
              <w:rPr>
                <w:rFonts w:eastAsia="Times New Roman" w:cs="Arial"/>
                <w:bCs/>
                <w:color w:val="222222"/>
                <w:sz w:val="24"/>
                <w:szCs w:val="24"/>
                <w:lang w:eastAsia="sk-SK"/>
              </w:rPr>
              <w:t xml:space="preserve">Učiteľ rozdá skupinám kartičky (Príloha 1) so zašifrovanými názvami riek (A) a informáciou o niektorých jazerách/vodopáde/ľadovci (B). </w:t>
            </w:r>
          </w:p>
          <w:p w14:paraId="25EF9037" w14:textId="77777777" w:rsidR="00830F4B" w:rsidRPr="00830F4B" w:rsidRDefault="00830F4B" w:rsidP="00830F4B">
            <w:pPr>
              <w:ind w:right="34"/>
              <w:jc w:val="both"/>
              <w:rPr>
                <w:rFonts w:eastAsia="Times New Roman" w:cs="Arial"/>
                <w:bCs/>
                <w:color w:val="222222"/>
                <w:sz w:val="24"/>
                <w:szCs w:val="24"/>
                <w:lang w:eastAsia="sk-SK"/>
              </w:rPr>
            </w:pPr>
          </w:p>
          <w:p w14:paraId="727C4B7E" w14:textId="77777777" w:rsidR="00830F4B" w:rsidRPr="00830F4B" w:rsidRDefault="00830F4B" w:rsidP="00830F4B">
            <w:pPr>
              <w:spacing w:before="120" w:after="120"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830F4B">
              <w:rPr>
                <w:rFonts w:cs="Arial"/>
                <w:bCs/>
                <w:i/>
                <w:sz w:val="24"/>
                <w:szCs w:val="24"/>
              </w:rPr>
              <w:t>Rená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ta jo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gurty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 xml:space="preserve">neznáša. Operu </w:t>
            </w:r>
            <w:proofErr w:type="spellStart"/>
            <w:r w:rsidRPr="00830F4B">
              <w:rPr>
                <w:rFonts w:cs="Arial"/>
                <w:bCs/>
                <w:i/>
                <w:sz w:val="24"/>
                <w:szCs w:val="24"/>
              </w:rPr>
              <w:t>Fi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garo</w:t>
            </w:r>
            <w:proofErr w:type="spellEnd"/>
            <w:r w:rsidRPr="00830F4B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ne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znášam. Bolelo ma hrd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lo i ra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meno. V le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se ina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k vzduch vonia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. 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Sta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rý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n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ámorník nám zakýval. Bo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la be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zradná. Z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odra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l nové topánky. U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vi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sla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mený veniec. Chli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eb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ro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zrež nožom. Báseň Mo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r ho na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písal Samo Chalupka.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Duna j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e pieskový presyp. Rieka má veľký s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pád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 xml:space="preserve">. 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Dnes ter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 xml:space="preserve">č určite trafím. Na 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dne Per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zského zálivu leží vrak lode. Pa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vol ga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>zdoval na statku. Na to</w:t>
            </w:r>
            <w:r w:rsidRPr="00830F4B">
              <w:rPr>
                <w:rFonts w:cs="Arial"/>
                <w:bCs/>
                <w:i/>
                <w:color w:val="FF0000"/>
                <w:sz w:val="24"/>
                <w:szCs w:val="24"/>
              </w:rPr>
              <w:t>tem ža</w:t>
            </w:r>
            <w:r w:rsidRPr="00830F4B">
              <w:rPr>
                <w:rFonts w:cs="Arial"/>
                <w:bCs/>
                <w:i/>
                <w:sz w:val="24"/>
                <w:szCs w:val="24"/>
              </w:rPr>
              <w:t xml:space="preserve">ba vyskočila. </w:t>
            </w:r>
          </w:p>
          <w:p w14:paraId="442718EC" w14:textId="77777777" w:rsidR="00830F4B" w:rsidRDefault="00AD266D" w:rsidP="00BE579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sz w:val="24"/>
                <w:szCs w:val="24"/>
              </w:rPr>
              <w:t>Žiaci pracujú na zadaní v</w:t>
            </w:r>
            <w:r w:rsidR="008936F3" w:rsidRPr="00CF2067">
              <w:rPr>
                <w:sz w:val="24"/>
                <w:szCs w:val="24"/>
              </w:rPr>
              <w:t> </w:t>
            </w:r>
            <w:r w:rsidRPr="00CF2067">
              <w:rPr>
                <w:sz w:val="24"/>
                <w:szCs w:val="24"/>
              </w:rPr>
              <w:t>zdieľan</w:t>
            </w:r>
            <w:r w:rsidR="008936F3" w:rsidRPr="00CF2067">
              <w:rPr>
                <w:sz w:val="24"/>
                <w:szCs w:val="24"/>
              </w:rPr>
              <w:t xml:space="preserve">om pracovnom liste </w:t>
            </w:r>
            <w:r w:rsidRPr="00CF2067">
              <w:rPr>
                <w:sz w:val="24"/>
                <w:szCs w:val="24"/>
              </w:rPr>
              <w:t>v malých skupinách. U</w:t>
            </w:r>
            <w:r w:rsidR="00CD7F08" w:rsidRPr="00CF2067">
              <w:rPr>
                <w:sz w:val="24"/>
                <w:szCs w:val="24"/>
              </w:rPr>
              <w:t xml:space="preserve">čiteľ navštevuje jednotlivé skupiny, odpovedá na prípadné otázky a informuje </w:t>
            </w:r>
            <w:r w:rsidR="00282802" w:rsidRPr="00CF2067">
              <w:rPr>
                <w:sz w:val="24"/>
                <w:szCs w:val="24"/>
              </w:rPr>
              <w:t xml:space="preserve">skupiny </w:t>
            </w:r>
            <w:r w:rsidR="00CD7F08" w:rsidRPr="00CF2067">
              <w:rPr>
                <w:sz w:val="24"/>
                <w:szCs w:val="24"/>
              </w:rPr>
              <w:t>o zostávajúcom čase práce.</w:t>
            </w:r>
            <w:r w:rsidR="008936F3" w:rsidRPr="00CF2067">
              <w:rPr>
                <w:sz w:val="24"/>
                <w:szCs w:val="24"/>
              </w:rPr>
              <w:t xml:space="preserve"> </w:t>
            </w:r>
          </w:p>
          <w:p w14:paraId="617C412D" w14:textId="2AF3EDA0" w:rsidR="00CD7F08" w:rsidRPr="00CF2067" w:rsidRDefault="008936F3" w:rsidP="00BE5798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sz w:val="24"/>
                <w:szCs w:val="24"/>
              </w:rPr>
              <w:t xml:space="preserve"> </w:t>
            </w:r>
          </w:p>
          <w:p w14:paraId="1CAD0478" w14:textId="0D91DCA3" w:rsidR="00233BC8" w:rsidRPr="00CF2067" w:rsidRDefault="00233BC8" w:rsidP="005215FC">
            <w:pPr>
              <w:spacing w:before="120"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3. Hodnotiaca fáza (reflexia) </w:t>
            </w:r>
            <w:r w:rsidR="00B04507" w:rsidRPr="00CF2067">
              <w:rPr>
                <w:b/>
                <w:bCs/>
                <w:sz w:val="24"/>
                <w:szCs w:val="24"/>
              </w:rPr>
              <w:t>1</w:t>
            </w:r>
            <w:r w:rsidR="00CF2067" w:rsidRPr="00CF2067">
              <w:rPr>
                <w:b/>
                <w:bCs/>
                <w:sz w:val="24"/>
                <w:szCs w:val="24"/>
              </w:rPr>
              <w:t>5</w:t>
            </w:r>
            <w:r w:rsidRPr="00CF2067">
              <w:rPr>
                <w:b/>
                <w:bCs/>
                <w:sz w:val="24"/>
                <w:szCs w:val="24"/>
              </w:rPr>
              <w:t xml:space="preserve"> min.</w:t>
            </w:r>
          </w:p>
          <w:p w14:paraId="594BA663" w14:textId="2E6C0AFD" w:rsidR="008936F3" w:rsidRPr="00CF2067" w:rsidRDefault="008936F3" w:rsidP="00830F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Učiteľ Opýta sa žiakov</w:t>
            </w:r>
            <w:r w:rsidR="009F1CD9">
              <w:rPr>
                <w:rFonts w:eastAsia="Times New Roman" w:cs="Arial"/>
                <w:bCs/>
                <w:sz w:val="24"/>
                <w:szCs w:val="24"/>
                <w:lang w:eastAsia="sk-SK"/>
              </w:rPr>
              <w:t>,</w:t>
            </w:r>
            <w:r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 xml:space="preserve"> a</w:t>
            </w:r>
            <w:r w:rsidRPr="00CF2067">
              <w:rPr>
                <w:sz w:val="24"/>
                <w:szCs w:val="24"/>
              </w:rPr>
              <w:t xml:space="preserve">ko sa im pracovalo, čo nové sa naučili, čo im robilo problémy a ako ich prekonali. </w:t>
            </w:r>
          </w:p>
          <w:p w14:paraId="34913F78" w14:textId="5E53A446" w:rsidR="00103E4D" w:rsidRPr="00CF2067" w:rsidRDefault="00103E4D" w:rsidP="00830F4B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41078" w:rsidRPr="00CF2067" w14:paraId="6239B7CC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A2492" w14:textId="5C2E727A" w:rsidR="00BC5D3C" w:rsidRPr="00CF2067" w:rsidRDefault="00BC5D3C" w:rsidP="00E4107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lastRenderedPageBreak/>
              <w:t>Skúsenosti a odporúčania:</w:t>
            </w:r>
            <w:r w:rsidR="00B04507" w:rsidRPr="00CF2067">
              <w:rPr>
                <w:b/>
                <w:bCs/>
                <w:sz w:val="24"/>
                <w:szCs w:val="24"/>
              </w:rPr>
              <w:t xml:space="preserve"> </w:t>
            </w:r>
            <w:r w:rsidR="00203E69" w:rsidRPr="00CF2067">
              <w:rPr>
                <w:rFonts w:eastAsia="Times New Roman" w:cs="Arial"/>
                <w:bCs/>
                <w:sz w:val="24"/>
                <w:szCs w:val="24"/>
                <w:lang w:eastAsia="sk-SK"/>
              </w:rPr>
              <w:t>nie sú</w:t>
            </w:r>
          </w:p>
        </w:tc>
      </w:tr>
      <w:tr w:rsidR="00E41078" w:rsidRPr="00CF2067" w14:paraId="351BB236" w14:textId="77777777" w:rsidTr="009F1CD9">
        <w:trPr>
          <w:trHeight w:val="567"/>
        </w:trPr>
        <w:tc>
          <w:tcPr>
            <w:tcW w:w="976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4D073E" w14:textId="77777777" w:rsidR="00BC5D3C" w:rsidRPr="00CF2067" w:rsidRDefault="00BC5D3C" w:rsidP="004E523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F2067">
              <w:rPr>
                <w:b/>
                <w:bCs/>
                <w:sz w:val="24"/>
                <w:szCs w:val="24"/>
              </w:rPr>
              <w:t xml:space="preserve">Vypracoval: </w:t>
            </w:r>
            <w:r w:rsidR="00B04507" w:rsidRPr="00CF2067">
              <w:rPr>
                <w:bCs/>
                <w:sz w:val="24"/>
                <w:szCs w:val="24"/>
              </w:rPr>
              <w:t>RNDr. Martina Škodová, PhD., Katedra geografie a geológie, FPV UMB v Banskej Bystrici</w:t>
            </w:r>
          </w:p>
        </w:tc>
      </w:tr>
    </w:tbl>
    <w:p w14:paraId="55E20823" w14:textId="27FBF2F7" w:rsidR="00D960BF" w:rsidRPr="00D960BF" w:rsidRDefault="00D960BF" w:rsidP="00BC5D3C">
      <w:pPr>
        <w:rPr>
          <w:sz w:val="20"/>
          <w:szCs w:val="20"/>
        </w:rPr>
      </w:pPr>
    </w:p>
    <w:sectPr w:rsidR="00D960BF" w:rsidRPr="00D960BF" w:rsidSect="002C09A7">
      <w:footerReference w:type="default" r:id="rId11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11E3C" w14:textId="77777777" w:rsidR="003307EA" w:rsidRDefault="003307EA" w:rsidP="00925485">
      <w:pPr>
        <w:spacing w:after="0" w:line="240" w:lineRule="auto"/>
      </w:pPr>
      <w:r>
        <w:separator/>
      </w:r>
    </w:p>
  </w:endnote>
  <w:endnote w:type="continuationSeparator" w:id="0">
    <w:p w14:paraId="121BE6DB" w14:textId="77777777" w:rsidR="003307EA" w:rsidRDefault="003307EA" w:rsidP="0092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4D81" w14:textId="77777777" w:rsidR="00925485" w:rsidRDefault="00925485" w:rsidP="00925485">
    <w:pPr>
      <w:pStyle w:val="Pta"/>
      <w:tabs>
        <w:tab w:val="clear" w:pos="4536"/>
        <w:tab w:val="clear" w:pos="9072"/>
      </w:tabs>
      <w:ind w:left="-851" w:right="6236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90CB8" wp14:editId="6E59B1FA">
              <wp:simplePos x="0" y="0"/>
              <wp:positionH relativeFrom="margin">
                <wp:posOffset>-643890</wp:posOffset>
              </wp:positionH>
              <wp:positionV relativeFrom="margin">
                <wp:posOffset>9147810</wp:posOffset>
              </wp:positionV>
              <wp:extent cx="7380000" cy="0"/>
              <wp:effectExtent l="0" t="0" r="30480" b="19050"/>
              <wp:wrapNone/>
              <wp:docPr id="1140" name="Rovná spojnica 1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332F194" id="Rovná spojnica 114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50.7pt,720.3pt" to="530.4pt,7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ZBewAEAAMYDAAAOAAAAZHJzL2Uyb0RvYy54bWysU8GO1DAMvSPxD1HuTNtZBKtqOnvYFVwQ&#10;jBb2A7KpMw1K4igJbedz+BZ+DCfT6SJAWgnRQxrXfrbfs7u7ma1hI4So0XW82dScgZPYa3fs+MOX&#10;d6+uOYtJuF4YdNDxE0R+s3/5Yjf5FrY4oOkhMEriYjv5jg8p+baqohzAirhBD46cCoMVicxwrPog&#10;JspuTbWt6zfVhKH3ASXESF/vzk6+L/mVApk+KRUhMdNx6i2VM5TzMZ/VfifaYxB+0HJpQ/xDF1Zo&#10;R0XXVHciCfYt6D9SWS0DRlRpI9FWqJSWUDgQm6b+jc3nQXgoXEic6FeZ4v9LKz+Oh8B0T7NrXpNA&#10;Tlia0j2O7sd3Fj1+dVoKVnwk1eRjS4hbdwiLFf0hZN6zCja/iRGbi7ynVV6YE5P08e3VdU0PZ/Li&#10;q56APsT0HtCyfOm40S4zF60YP8RExSj0EkJGbuRcutzSyUAONu4eFLGhYtuCLnsEtyawUdAGCCnB&#10;pas8dcpXojNMaWNWYP08cInPUCg7toKb58ErolRGl1aw1Q7D3xKkuVlaVuf4iwJn3lmCR+xPZShF&#10;GlqWwnBZ7LyNv9oF/vT77X8CAAD//wMAUEsDBBQABgAIAAAAIQD5D0UF4AAAAA8BAAAPAAAAZHJz&#10;L2Rvd25yZXYueG1sTI9PS8NAEMXvgt9hGcFbuxsJUWM2RSyCCFqshXqcZsckuH/C7jaJ397tQfQ4&#10;7/148161mo1mI/nQOyshWwpgZBunettK2L0/Lm6AhYhWoXaWJHxTgFV9flZhqdxk32jcxpalEBtK&#10;lNDFOJSch6Yjg2HpBrLJ+3TeYEynb7nyOKVwo/mVEAU32Nv0ocOBHjpqvrZHI+E5v3167dZ+oBfz&#10;Ma0311zjfpTy8mK+vwMWaY5/MJzqp+pQp04Hd7QqMC1hkYksT2xy8lwUwE6MKETac/jVeF3x/zvq&#10;HwAAAP//AwBQSwECLQAUAAYACAAAACEAtoM4kv4AAADhAQAAEwAAAAAAAAAAAAAAAAAAAAAAW0Nv&#10;bnRlbnRfVHlwZXNdLnhtbFBLAQItABQABgAIAAAAIQA4/SH/1gAAAJQBAAALAAAAAAAAAAAAAAAA&#10;AC8BAABfcmVscy8ucmVsc1BLAQItABQABgAIAAAAIQCL5ZBewAEAAMYDAAAOAAAAAAAAAAAAAAAA&#10;AC4CAABkcnMvZTJvRG9jLnhtbFBLAQItABQABgAIAAAAIQD5D0UF4AAAAA8BAAAPAAAAAAAAAAAA&#10;AAAAABoEAABkcnMvZG93bnJldi54bWxQSwUGAAAAAAQABADzAAAAJwUAAAAA&#10;" strokecolor="#a5a5a5 [3206]" strokeweight="1pt">
              <v:stroke joinstyle="miter"/>
              <w10:wrap anchorx="margin" anchory="margin"/>
            </v:line>
          </w:pict>
        </mc:Fallback>
      </mc:AlternateContent>
    </w:r>
  </w:p>
  <w:p w14:paraId="322B303F" w14:textId="77777777" w:rsidR="00036676" w:rsidRPr="00036676" w:rsidRDefault="00925485" w:rsidP="00925485">
    <w:pPr>
      <w:pStyle w:val="Pta"/>
      <w:tabs>
        <w:tab w:val="clear" w:pos="4536"/>
        <w:tab w:val="clear" w:pos="9072"/>
      </w:tabs>
      <w:ind w:left="-851" w:right="6236"/>
      <w:rPr>
        <w:color w:val="3B3838" w:themeColor="background2" w:themeShade="40"/>
        <w:sz w:val="18"/>
        <w:szCs w:val="18"/>
      </w:rPr>
    </w:pPr>
    <w:r w:rsidRPr="00036676">
      <w:rPr>
        <w:noProof/>
        <w:color w:val="3B3838" w:themeColor="background2" w:themeShade="40"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020DBA70" wp14:editId="63B5FC7A">
          <wp:simplePos x="0" y="0"/>
          <wp:positionH relativeFrom="column">
            <wp:posOffset>2290445</wp:posOffset>
          </wp:positionH>
          <wp:positionV relativeFrom="paragraph">
            <wp:posOffset>110490</wp:posOffset>
          </wp:positionV>
          <wp:extent cx="4352926" cy="416560"/>
          <wp:effectExtent l="0" t="0" r="9525" b="2540"/>
          <wp:wrapNone/>
          <wp:docPr id="1139" name="Obrázok 1139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068BC85-0BFD-4E8C-A7B4-067332E8980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ázok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D068BC85-0BFD-4E8C-A7B4-067332E8980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6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AAE" w:rsidRPr="00036676">
      <w:rPr>
        <w:color w:val="3B3838" w:themeColor="background2" w:themeShade="40"/>
        <w:sz w:val="18"/>
        <w:szCs w:val="18"/>
      </w:rPr>
      <w:t xml:space="preserve">Skvalitnenie prípravy budúcich pedagogických a odborných zamestnancov Univerzity Mateja Bela </w:t>
    </w:r>
    <w:r w:rsidR="00E55AAE">
      <w:rPr>
        <w:color w:val="3B3838" w:themeColor="background2" w:themeShade="40"/>
        <w:sz w:val="18"/>
        <w:szCs w:val="18"/>
      </w:rPr>
      <w:br/>
    </w:r>
    <w:r w:rsidR="00E55AAE" w:rsidRPr="00036676">
      <w:rPr>
        <w:color w:val="3B3838" w:themeColor="background2" w:themeShade="40"/>
        <w:sz w:val="18"/>
        <w:szCs w:val="18"/>
      </w:rPr>
      <w:t>v Banskej Bystrici</w:t>
    </w:r>
  </w:p>
  <w:p w14:paraId="3DE6A752" w14:textId="77777777" w:rsidR="00925485" w:rsidRPr="00036676" w:rsidRDefault="00925485" w:rsidP="00036676">
    <w:pPr>
      <w:pStyle w:val="Pta"/>
      <w:tabs>
        <w:tab w:val="clear" w:pos="4536"/>
        <w:tab w:val="clear" w:pos="9072"/>
      </w:tabs>
      <w:spacing w:before="80"/>
      <w:ind w:left="-851" w:right="6237"/>
      <w:rPr>
        <w:color w:val="3B3838" w:themeColor="background2" w:themeShade="40"/>
        <w:sz w:val="18"/>
        <w:szCs w:val="18"/>
        <w:lang w:eastAsia="sk-SK"/>
      </w:rPr>
    </w:pPr>
    <w:r w:rsidRPr="00036676">
      <w:rPr>
        <w:color w:val="3B3838" w:themeColor="background2" w:themeShade="40"/>
        <w:sz w:val="18"/>
        <w:szCs w:val="18"/>
      </w:rPr>
      <w:t>ITMS2014+: 312011Z350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D254" w14:textId="77777777" w:rsidR="003307EA" w:rsidRDefault="003307EA" w:rsidP="00925485">
      <w:pPr>
        <w:spacing w:after="0" w:line="240" w:lineRule="auto"/>
      </w:pPr>
      <w:r>
        <w:separator/>
      </w:r>
    </w:p>
  </w:footnote>
  <w:footnote w:type="continuationSeparator" w:id="0">
    <w:p w14:paraId="3FCC96C4" w14:textId="77777777" w:rsidR="003307EA" w:rsidRDefault="003307EA" w:rsidP="00925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F7B29"/>
    <w:multiLevelType w:val="hybridMultilevel"/>
    <w:tmpl w:val="24F06E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1443C"/>
    <w:multiLevelType w:val="hybridMultilevel"/>
    <w:tmpl w:val="CAB29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199"/>
    <w:multiLevelType w:val="hybridMultilevel"/>
    <w:tmpl w:val="C860C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63602"/>
    <w:multiLevelType w:val="hybridMultilevel"/>
    <w:tmpl w:val="445848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24C8E"/>
    <w:multiLevelType w:val="hybridMultilevel"/>
    <w:tmpl w:val="67708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86"/>
    <w:rsid w:val="00024183"/>
    <w:rsid w:val="000269C1"/>
    <w:rsid w:val="00036676"/>
    <w:rsid w:val="00047E0A"/>
    <w:rsid w:val="00070841"/>
    <w:rsid w:val="00103E4D"/>
    <w:rsid w:val="00163569"/>
    <w:rsid w:val="001C6FE8"/>
    <w:rsid w:val="001C738F"/>
    <w:rsid w:val="001E6B36"/>
    <w:rsid w:val="00203E69"/>
    <w:rsid w:val="002139A7"/>
    <w:rsid w:val="00233BC8"/>
    <w:rsid w:val="0026633F"/>
    <w:rsid w:val="00282802"/>
    <w:rsid w:val="002835FE"/>
    <w:rsid w:val="00287E7C"/>
    <w:rsid w:val="002A63E7"/>
    <w:rsid w:val="002C09A7"/>
    <w:rsid w:val="002D55FB"/>
    <w:rsid w:val="002E655F"/>
    <w:rsid w:val="002F09EA"/>
    <w:rsid w:val="003307EA"/>
    <w:rsid w:val="0036172B"/>
    <w:rsid w:val="003740A6"/>
    <w:rsid w:val="00376EA1"/>
    <w:rsid w:val="003C37B6"/>
    <w:rsid w:val="003E69A9"/>
    <w:rsid w:val="003F30B6"/>
    <w:rsid w:val="003F679E"/>
    <w:rsid w:val="004A3281"/>
    <w:rsid w:val="004B5AFF"/>
    <w:rsid w:val="004F4CAF"/>
    <w:rsid w:val="00505925"/>
    <w:rsid w:val="005215FC"/>
    <w:rsid w:val="00524888"/>
    <w:rsid w:val="0053239A"/>
    <w:rsid w:val="00534782"/>
    <w:rsid w:val="005668D4"/>
    <w:rsid w:val="00606B80"/>
    <w:rsid w:val="0063454A"/>
    <w:rsid w:val="00697C94"/>
    <w:rsid w:val="006A28AB"/>
    <w:rsid w:val="006B13E6"/>
    <w:rsid w:val="006B76CF"/>
    <w:rsid w:val="006E0976"/>
    <w:rsid w:val="006F7157"/>
    <w:rsid w:val="007201C1"/>
    <w:rsid w:val="007353E7"/>
    <w:rsid w:val="007C1F29"/>
    <w:rsid w:val="007E5091"/>
    <w:rsid w:val="00815182"/>
    <w:rsid w:val="00830F4B"/>
    <w:rsid w:val="008936F3"/>
    <w:rsid w:val="0090284F"/>
    <w:rsid w:val="0091365A"/>
    <w:rsid w:val="00913F77"/>
    <w:rsid w:val="00925485"/>
    <w:rsid w:val="009409F6"/>
    <w:rsid w:val="00947B63"/>
    <w:rsid w:val="00966780"/>
    <w:rsid w:val="00986CF6"/>
    <w:rsid w:val="009B04E1"/>
    <w:rsid w:val="009E5F9B"/>
    <w:rsid w:val="009F1CD9"/>
    <w:rsid w:val="00A21F46"/>
    <w:rsid w:val="00A355E5"/>
    <w:rsid w:val="00A565E6"/>
    <w:rsid w:val="00A65880"/>
    <w:rsid w:val="00AA159B"/>
    <w:rsid w:val="00AD266D"/>
    <w:rsid w:val="00B04507"/>
    <w:rsid w:val="00B105C7"/>
    <w:rsid w:val="00BC2343"/>
    <w:rsid w:val="00BC4346"/>
    <w:rsid w:val="00BC5D3C"/>
    <w:rsid w:val="00BE5798"/>
    <w:rsid w:val="00BE70F3"/>
    <w:rsid w:val="00BF3498"/>
    <w:rsid w:val="00C5681C"/>
    <w:rsid w:val="00C56BFC"/>
    <w:rsid w:val="00C96C25"/>
    <w:rsid w:val="00CA2FE1"/>
    <w:rsid w:val="00CD7F08"/>
    <w:rsid w:val="00CE7EA4"/>
    <w:rsid w:val="00CF2067"/>
    <w:rsid w:val="00D27205"/>
    <w:rsid w:val="00D3232B"/>
    <w:rsid w:val="00D960BF"/>
    <w:rsid w:val="00E0437B"/>
    <w:rsid w:val="00E41078"/>
    <w:rsid w:val="00E55AAE"/>
    <w:rsid w:val="00E755A9"/>
    <w:rsid w:val="00E90E8B"/>
    <w:rsid w:val="00EB3C60"/>
    <w:rsid w:val="00EE6B7D"/>
    <w:rsid w:val="00EE7F86"/>
    <w:rsid w:val="00F41FE7"/>
    <w:rsid w:val="00F64C11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726A8"/>
  <w15:chartTrackingRefBased/>
  <w15:docId w15:val="{39358424-3FF8-4E4E-ACAB-942FE6BB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7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7F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2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720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5485"/>
  </w:style>
  <w:style w:type="paragraph" w:styleId="Pta">
    <w:name w:val="footer"/>
    <w:basedOn w:val="Normlny"/>
    <w:link w:val="PtaChar"/>
    <w:uiPriority w:val="99"/>
    <w:unhideWhenUsed/>
    <w:rsid w:val="0092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5485"/>
  </w:style>
  <w:style w:type="character" w:customStyle="1" w:styleId="fontstyle01">
    <w:name w:val="fontstyle01"/>
    <w:basedOn w:val="Predvolenpsmoodseku"/>
    <w:rsid w:val="00524888"/>
    <w:rPr>
      <w:rFonts w:ascii="Times New Roman" w:hAnsi="Times New Roman" w:cs="Times New Roman" w:hint="default"/>
      <w:b/>
      <w:bCs/>
      <w:i w:val="0"/>
      <w:iCs w:val="0"/>
      <w:color w:val="4F81BD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9028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8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kquVG-4SI2FmUrEScI3X0aEcvlkZ21-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GG_mu8cIbctA5XI5cfaub6N-grEBS0g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7F19-34F3-4CA7-B398-5FB4A6A7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 Jarmila, doc. RNDr., PhD.</dc:creator>
  <cp:keywords/>
  <dc:description/>
  <cp:lastModifiedBy>Skodova Martina, RNDr., PhD.</cp:lastModifiedBy>
  <cp:revision>4</cp:revision>
  <cp:lastPrinted>2021-01-26T09:18:00Z</cp:lastPrinted>
  <dcterms:created xsi:type="dcterms:W3CDTF">2021-01-28T10:02:00Z</dcterms:created>
  <dcterms:modified xsi:type="dcterms:W3CDTF">2021-01-28T10:26:00Z</dcterms:modified>
</cp:coreProperties>
</file>