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Mriekatabuky"/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164"/>
        <w:gridCol w:w="3164"/>
        <w:gridCol w:w="3296"/>
      </w:tblGrid>
      <w:tr w:rsidR="007C1F29" w:rsidRPr="00EE7F86" w:rsidTr="002A63E7">
        <w:trPr>
          <w:trHeight w:val="567"/>
        </w:trPr>
        <w:tc>
          <w:tcPr>
            <w:tcW w:w="9624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C1F29" w:rsidRPr="00EE7F86" w:rsidRDefault="0063454A" w:rsidP="007E5091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AKTIVITA: </w:t>
            </w:r>
            <w:r w:rsidR="007E5091">
              <w:rPr>
                <w:b/>
                <w:bCs/>
                <w:sz w:val="24"/>
                <w:szCs w:val="24"/>
              </w:rPr>
              <w:t>A</w:t>
            </w:r>
            <w:r w:rsidR="0026633F">
              <w:rPr>
                <w:b/>
                <w:bCs/>
                <w:sz w:val="24"/>
                <w:szCs w:val="24"/>
              </w:rPr>
              <w:t>ktivit</w:t>
            </w:r>
            <w:r w:rsidR="007E5091">
              <w:rPr>
                <w:b/>
                <w:bCs/>
                <w:sz w:val="24"/>
                <w:szCs w:val="24"/>
              </w:rPr>
              <w:t>a</w:t>
            </w:r>
            <w:r w:rsidR="0026633F">
              <w:rPr>
                <w:b/>
                <w:bCs/>
                <w:sz w:val="24"/>
                <w:szCs w:val="24"/>
              </w:rPr>
              <w:t xml:space="preserve"> v mimoškolskom prostredí</w:t>
            </w:r>
          </w:p>
        </w:tc>
      </w:tr>
      <w:tr w:rsidR="0063454A" w:rsidRPr="00EE7F86" w:rsidTr="00D27205">
        <w:trPr>
          <w:trHeight w:val="567"/>
        </w:trPr>
        <w:tc>
          <w:tcPr>
            <w:tcW w:w="9624" w:type="dxa"/>
            <w:gridSpan w:val="3"/>
            <w:tcBorders>
              <w:top w:val="single" w:sz="4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63454A" w:rsidRPr="0063454A" w:rsidRDefault="0063454A" w:rsidP="007C1F29">
            <w:pPr>
              <w:spacing w:line="276" w:lineRule="auto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Názov: </w:t>
            </w:r>
            <w:r w:rsidR="003A64AB">
              <w:rPr>
                <w:b/>
                <w:bCs/>
                <w:sz w:val="24"/>
                <w:szCs w:val="24"/>
              </w:rPr>
              <w:t>Geografická exkurzia do baníckej obce Špania Dolina</w:t>
            </w:r>
          </w:p>
        </w:tc>
      </w:tr>
      <w:tr w:rsidR="007C1F29" w:rsidRPr="00EE7F86" w:rsidTr="00D27205">
        <w:trPr>
          <w:trHeight w:val="567"/>
        </w:trPr>
        <w:tc>
          <w:tcPr>
            <w:tcW w:w="3164" w:type="dxa"/>
            <w:tcBorders>
              <w:top w:val="single" w:sz="12" w:space="0" w:color="auto"/>
            </w:tcBorders>
            <w:vAlign w:val="center"/>
          </w:tcPr>
          <w:p w:rsidR="007C1F29" w:rsidRPr="0063454A" w:rsidRDefault="007C1F29" w:rsidP="007C1F29">
            <w:pPr>
              <w:spacing w:line="276" w:lineRule="auto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Predmet:</w:t>
            </w:r>
            <w:r w:rsidR="0063454A">
              <w:rPr>
                <w:bCs/>
                <w:sz w:val="24"/>
                <w:szCs w:val="24"/>
              </w:rPr>
              <w:t xml:space="preserve"> </w:t>
            </w:r>
            <w:r w:rsidR="003A64AB">
              <w:rPr>
                <w:bCs/>
                <w:sz w:val="24"/>
                <w:szCs w:val="24"/>
              </w:rPr>
              <w:t>geografia</w:t>
            </w:r>
          </w:p>
        </w:tc>
        <w:tc>
          <w:tcPr>
            <w:tcW w:w="3164" w:type="dxa"/>
            <w:tcBorders>
              <w:top w:val="single" w:sz="12" w:space="0" w:color="auto"/>
            </w:tcBorders>
            <w:vAlign w:val="center"/>
          </w:tcPr>
          <w:p w:rsidR="007C1F29" w:rsidRPr="00EE7F86" w:rsidRDefault="007C1F29" w:rsidP="003A64AB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Základná škola</w:t>
            </w:r>
          </w:p>
        </w:tc>
        <w:tc>
          <w:tcPr>
            <w:tcW w:w="3296" w:type="dxa"/>
            <w:tcBorders>
              <w:top w:val="single" w:sz="12" w:space="0" w:color="auto"/>
            </w:tcBorders>
            <w:vAlign w:val="center"/>
          </w:tcPr>
          <w:p w:rsidR="007C1F29" w:rsidRPr="0063454A" w:rsidRDefault="007C1F29" w:rsidP="007C1F29">
            <w:pPr>
              <w:spacing w:line="276" w:lineRule="auto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Ročník:</w:t>
            </w:r>
            <w:r w:rsidR="0063454A">
              <w:rPr>
                <w:bCs/>
                <w:sz w:val="24"/>
                <w:szCs w:val="24"/>
              </w:rPr>
              <w:t xml:space="preserve"> </w:t>
            </w:r>
            <w:r w:rsidR="003A64AB">
              <w:rPr>
                <w:bCs/>
                <w:sz w:val="24"/>
                <w:szCs w:val="24"/>
              </w:rPr>
              <w:t>5. alebo 8.</w:t>
            </w:r>
          </w:p>
        </w:tc>
      </w:tr>
      <w:tr w:rsidR="007C1F29" w:rsidRPr="00EE7F86" w:rsidTr="003F679E">
        <w:trPr>
          <w:trHeight w:val="567"/>
        </w:trPr>
        <w:tc>
          <w:tcPr>
            <w:tcW w:w="9624" w:type="dxa"/>
            <w:gridSpan w:val="3"/>
            <w:vAlign w:val="center"/>
          </w:tcPr>
          <w:p w:rsidR="007C1F29" w:rsidRPr="0063454A" w:rsidRDefault="007C1F29" w:rsidP="007C1F29">
            <w:pPr>
              <w:spacing w:line="276" w:lineRule="auto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Tematický celok:</w:t>
            </w:r>
            <w:r w:rsidR="0063454A">
              <w:rPr>
                <w:bCs/>
                <w:sz w:val="24"/>
                <w:szCs w:val="24"/>
              </w:rPr>
              <w:t xml:space="preserve"> </w:t>
            </w:r>
            <w:r w:rsidR="003A64AB">
              <w:rPr>
                <w:bCs/>
                <w:sz w:val="24"/>
                <w:szCs w:val="24"/>
              </w:rPr>
              <w:t>Geografické exkurzie alebo vychádzky, Slovensko</w:t>
            </w:r>
          </w:p>
        </w:tc>
      </w:tr>
      <w:tr w:rsidR="00EE7F86" w:rsidRPr="00EE7F86" w:rsidTr="003F679E">
        <w:trPr>
          <w:trHeight w:val="567"/>
        </w:trPr>
        <w:tc>
          <w:tcPr>
            <w:tcW w:w="9624" w:type="dxa"/>
            <w:gridSpan w:val="3"/>
            <w:tcBorders>
              <w:bottom w:val="single" w:sz="4" w:space="0" w:color="auto"/>
            </w:tcBorders>
            <w:vAlign w:val="center"/>
          </w:tcPr>
          <w:p w:rsidR="00EE7F86" w:rsidRPr="0063454A" w:rsidRDefault="007C1F29" w:rsidP="003A64AB">
            <w:pPr>
              <w:spacing w:line="276" w:lineRule="auto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Téma:</w:t>
            </w:r>
            <w:r w:rsidR="0063454A">
              <w:rPr>
                <w:bCs/>
                <w:sz w:val="24"/>
                <w:szCs w:val="24"/>
              </w:rPr>
              <w:t xml:space="preserve"> </w:t>
            </w:r>
            <w:r w:rsidR="003A64AB">
              <w:rPr>
                <w:bCs/>
                <w:sz w:val="24"/>
                <w:szCs w:val="24"/>
              </w:rPr>
              <w:t>Banícka obec Špania Dolina</w:t>
            </w:r>
          </w:p>
        </w:tc>
      </w:tr>
      <w:tr w:rsidR="0026633F" w:rsidRPr="00EE7F86" w:rsidTr="003F679E">
        <w:trPr>
          <w:trHeight w:val="567"/>
        </w:trPr>
        <w:tc>
          <w:tcPr>
            <w:tcW w:w="9624" w:type="dxa"/>
            <w:gridSpan w:val="3"/>
            <w:tcBorders>
              <w:bottom w:val="single" w:sz="4" w:space="0" w:color="auto"/>
            </w:tcBorders>
            <w:vAlign w:val="center"/>
          </w:tcPr>
          <w:p w:rsidR="0026633F" w:rsidRDefault="0026633F" w:rsidP="003A64AB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Forma výučby:</w:t>
            </w:r>
            <w:r w:rsidR="003A64AB">
              <w:rPr>
                <w:b/>
                <w:bCs/>
                <w:sz w:val="24"/>
                <w:szCs w:val="24"/>
              </w:rPr>
              <w:t xml:space="preserve"> </w:t>
            </w:r>
            <w:r w:rsidR="003A64AB">
              <w:rPr>
                <w:bCs/>
                <w:sz w:val="24"/>
                <w:szCs w:val="24"/>
              </w:rPr>
              <w:t>E</w:t>
            </w:r>
            <w:r w:rsidR="003A64AB" w:rsidRPr="003A64AB">
              <w:rPr>
                <w:bCs/>
                <w:sz w:val="24"/>
                <w:szCs w:val="24"/>
              </w:rPr>
              <w:t>xkurzia</w:t>
            </w:r>
          </w:p>
        </w:tc>
      </w:tr>
      <w:tr w:rsidR="007C1F29" w:rsidRPr="00EE7F86" w:rsidTr="003F679E">
        <w:trPr>
          <w:trHeight w:val="567"/>
        </w:trPr>
        <w:tc>
          <w:tcPr>
            <w:tcW w:w="9624" w:type="dxa"/>
            <w:gridSpan w:val="3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C1F29" w:rsidRPr="0063454A" w:rsidRDefault="007C1F29" w:rsidP="00AB54F3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Cieľ:</w:t>
            </w:r>
            <w:r w:rsidR="0063454A">
              <w:rPr>
                <w:bCs/>
                <w:sz w:val="24"/>
                <w:szCs w:val="24"/>
              </w:rPr>
              <w:t xml:space="preserve"> </w:t>
            </w:r>
            <w:r w:rsidR="003A64AB">
              <w:rPr>
                <w:bCs/>
                <w:sz w:val="24"/>
                <w:szCs w:val="24"/>
              </w:rPr>
              <w:t>Ž</w:t>
            </w:r>
            <w:r w:rsidR="003A64AB" w:rsidRPr="003A64AB">
              <w:rPr>
                <w:bCs/>
                <w:sz w:val="24"/>
                <w:szCs w:val="24"/>
              </w:rPr>
              <w:t xml:space="preserve">iaci </w:t>
            </w:r>
            <w:r w:rsidR="00AB54F3">
              <w:rPr>
                <w:bCs/>
                <w:sz w:val="24"/>
                <w:szCs w:val="24"/>
              </w:rPr>
              <w:t xml:space="preserve">aktívnym spôsobom </w:t>
            </w:r>
            <w:r w:rsidR="00CD7381">
              <w:rPr>
                <w:bCs/>
                <w:sz w:val="24"/>
                <w:szCs w:val="24"/>
              </w:rPr>
              <w:t>získavajú</w:t>
            </w:r>
            <w:r w:rsidR="003A64AB" w:rsidRPr="003A64AB">
              <w:rPr>
                <w:bCs/>
                <w:sz w:val="24"/>
                <w:szCs w:val="24"/>
              </w:rPr>
              <w:t xml:space="preserve"> </w:t>
            </w:r>
            <w:r w:rsidR="00CD7381">
              <w:rPr>
                <w:bCs/>
                <w:sz w:val="24"/>
                <w:szCs w:val="24"/>
              </w:rPr>
              <w:t xml:space="preserve">a prezentujú </w:t>
            </w:r>
            <w:r w:rsidR="00CD7381" w:rsidRPr="003A64AB">
              <w:rPr>
                <w:bCs/>
                <w:sz w:val="24"/>
                <w:szCs w:val="24"/>
              </w:rPr>
              <w:t>vedomost</w:t>
            </w:r>
            <w:r w:rsidR="00CD7381">
              <w:rPr>
                <w:bCs/>
                <w:sz w:val="24"/>
                <w:szCs w:val="24"/>
              </w:rPr>
              <w:t>i</w:t>
            </w:r>
            <w:r w:rsidR="00CD7381" w:rsidRPr="003A64AB">
              <w:rPr>
                <w:bCs/>
                <w:sz w:val="24"/>
                <w:szCs w:val="24"/>
              </w:rPr>
              <w:t xml:space="preserve"> </w:t>
            </w:r>
            <w:r w:rsidR="00AB54F3">
              <w:rPr>
                <w:bCs/>
                <w:sz w:val="24"/>
                <w:szCs w:val="24"/>
              </w:rPr>
              <w:t>z témy</w:t>
            </w:r>
            <w:r w:rsidR="00CD7381" w:rsidRPr="003A64AB">
              <w:rPr>
                <w:bCs/>
                <w:sz w:val="24"/>
                <w:szCs w:val="24"/>
              </w:rPr>
              <w:t xml:space="preserve"> </w:t>
            </w:r>
            <w:r w:rsidR="00AB54F3">
              <w:rPr>
                <w:bCs/>
                <w:sz w:val="24"/>
                <w:szCs w:val="24"/>
              </w:rPr>
              <w:t xml:space="preserve">nerastné bohatstvo a jeho </w:t>
            </w:r>
            <w:bookmarkStart w:id="0" w:name="_GoBack"/>
            <w:bookmarkEnd w:id="0"/>
            <w:r w:rsidR="00AB54F3">
              <w:rPr>
                <w:bCs/>
                <w:sz w:val="24"/>
                <w:szCs w:val="24"/>
              </w:rPr>
              <w:t xml:space="preserve">vplyv na </w:t>
            </w:r>
            <w:r w:rsidR="00CD7381">
              <w:rPr>
                <w:bCs/>
                <w:sz w:val="24"/>
                <w:szCs w:val="24"/>
              </w:rPr>
              <w:t>spôsob života obyvateľov</w:t>
            </w:r>
            <w:r w:rsidR="00AB54F3">
              <w:rPr>
                <w:bCs/>
                <w:sz w:val="24"/>
                <w:szCs w:val="24"/>
              </w:rPr>
              <w:t xml:space="preserve"> </w:t>
            </w:r>
            <w:r w:rsidR="00CD7381" w:rsidRPr="003A64AB">
              <w:rPr>
                <w:bCs/>
                <w:sz w:val="24"/>
                <w:szCs w:val="24"/>
              </w:rPr>
              <w:t>v širších a geografických a historických súvislostiach</w:t>
            </w:r>
            <w:r w:rsidR="00AB54F3">
              <w:rPr>
                <w:bCs/>
                <w:sz w:val="24"/>
                <w:szCs w:val="24"/>
              </w:rPr>
              <w:t>.</w:t>
            </w:r>
            <w:r w:rsidR="00CD7381" w:rsidRPr="003A64AB">
              <w:rPr>
                <w:bCs/>
                <w:sz w:val="24"/>
                <w:szCs w:val="24"/>
              </w:rPr>
              <w:t xml:space="preserve"> </w:t>
            </w:r>
            <w:r w:rsidR="00AB54F3">
              <w:rPr>
                <w:bCs/>
                <w:sz w:val="24"/>
                <w:szCs w:val="24"/>
              </w:rPr>
              <w:t>R</w:t>
            </w:r>
            <w:r w:rsidR="003A64AB" w:rsidRPr="003A64AB">
              <w:rPr>
                <w:bCs/>
                <w:sz w:val="24"/>
                <w:szCs w:val="24"/>
              </w:rPr>
              <w:t>ozvíjajú a</w:t>
            </w:r>
            <w:r w:rsidR="00AB54F3">
              <w:rPr>
                <w:bCs/>
                <w:sz w:val="24"/>
                <w:szCs w:val="24"/>
              </w:rPr>
              <w:t> </w:t>
            </w:r>
            <w:r w:rsidR="003A64AB" w:rsidRPr="003A64AB">
              <w:rPr>
                <w:bCs/>
                <w:sz w:val="24"/>
                <w:szCs w:val="24"/>
              </w:rPr>
              <w:t>upevňujú</w:t>
            </w:r>
            <w:r w:rsidR="00AB54F3">
              <w:rPr>
                <w:bCs/>
                <w:sz w:val="24"/>
                <w:szCs w:val="24"/>
              </w:rPr>
              <w:t xml:space="preserve"> si</w:t>
            </w:r>
            <w:r w:rsidR="003A64AB" w:rsidRPr="003A64AB">
              <w:rPr>
                <w:bCs/>
                <w:sz w:val="24"/>
                <w:szCs w:val="24"/>
              </w:rPr>
              <w:t xml:space="preserve"> zručnost</w:t>
            </w:r>
            <w:r w:rsidR="003A64AB">
              <w:rPr>
                <w:bCs/>
                <w:sz w:val="24"/>
                <w:szCs w:val="24"/>
              </w:rPr>
              <w:t>i</w:t>
            </w:r>
            <w:r w:rsidR="003A64AB" w:rsidRPr="003A64AB">
              <w:rPr>
                <w:bCs/>
                <w:sz w:val="24"/>
                <w:szCs w:val="24"/>
              </w:rPr>
              <w:t xml:space="preserve"> </w:t>
            </w:r>
            <w:r w:rsidR="00EB5475">
              <w:rPr>
                <w:bCs/>
                <w:sz w:val="24"/>
                <w:szCs w:val="24"/>
              </w:rPr>
              <w:t xml:space="preserve">pri </w:t>
            </w:r>
            <w:r w:rsidR="003A64AB">
              <w:rPr>
                <w:bCs/>
                <w:sz w:val="24"/>
                <w:szCs w:val="24"/>
              </w:rPr>
              <w:t>prác</w:t>
            </w:r>
            <w:r w:rsidR="00EB5475">
              <w:rPr>
                <w:bCs/>
                <w:sz w:val="24"/>
                <w:szCs w:val="24"/>
              </w:rPr>
              <w:t>i</w:t>
            </w:r>
            <w:r w:rsidR="003A64AB">
              <w:rPr>
                <w:bCs/>
                <w:sz w:val="24"/>
                <w:szCs w:val="24"/>
              </w:rPr>
              <w:t xml:space="preserve"> s</w:t>
            </w:r>
            <w:r w:rsidR="00EB5475">
              <w:rPr>
                <w:bCs/>
                <w:sz w:val="24"/>
                <w:szCs w:val="24"/>
              </w:rPr>
              <w:t> </w:t>
            </w:r>
            <w:r w:rsidR="003A64AB">
              <w:rPr>
                <w:bCs/>
                <w:sz w:val="24"/>
                <w:szCs w:val="24"/>
              </w:rPr>
              <w:t>mapou</w:t>
            </w:r>
            <w:r w:rsidR="00EB5475">
              <w:rPr>
                <w:bCs/>
                <w:sz w:val="24"/>
                <w:szCs w:val="24"/>
              </w:rPr>
              <w:t>, GPS</w:t>
            </w:r>
            <w:r w:rsidR="00AB54F3">
              <w:rPr>
                <w:bCs/>
                <w:sz w:val="24"/>
                <w:szCs w:val="24"/>
              </w:rPr>
              <w:t>,</w:t>
            </w:r>
            <w:r w:rsidR="00EB5475">
              <w:rPr>
                <w:bCs/>
                <w:sz w:val="24"/>
                <w:szCs w:val="24"/>
              </w:rPr>
              <w:t xml:space="preserve"> </w:t>
            </w:r>
            <w:r w:rsidR="00AB54F3">
              <w:rPr>
                <w:bCs/>
                <w:sz w:val="24"/>
                <w:szCs w:val="24"/>
              </w:rPr>
              <w:t xml:space="preserve">komunikačné a prezentačné </w:t>
            </w:r>
            <w:r w:rsidR="00EB5475">
              <w:rPr>
                <w:bCs/>
                <w:sz w:val="24"/>
                <w:szCs w:val="24"/>
              </w:rPr>
              <w:t>zručnosti.</w:t>
            </w:r>
            <w:r w:rsidR="003A64AB" w:rsidRPr="003A64AB">
              <w:rPr>
                <w:bCs/>
                <w:sz w:val="24"/>
                <w:szCs w:val="24"/>
              </w:rPr>
              <w:t xml:space="preserve"> </w:t>
            </w:r>
          </w:p>
        </w:tc>
      </w:tr>
      <w:tr w:rsidR="003F679E" w:rsidRPr="00EE7F86" w:rsidTr="003F679E">
        <w:trPr>
          <w:trHeight w:val="567"/>
        </w:trPr>
        <w:tc>
          <w:tcPr>
            <w:tcW w:w="9624" w:type="dxa"/>
            <w:gridSpan w:val="3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3F679E" w:rsidRPr="00AB54F3" w:rsidRDefault="00376EA1" w:rsidP="00AB54F3">
            <w:pPr>
              <w:spacing w:line="276" w:lineRule="auto"/>
              <w:rPr>
                <w:bCs/>
                <w:sz w:val="24"/>
                <w:szCs w:val="24"/>
              </w:rPr>
            </w:pPr>
            <w:r w:rsidRPr="00AB54F3">
              <w:rPr>
                <w:b/>
                <w:bCs/>
                <w:sz w:val="24"/>
                <w:szCs w:val="24"/>
              </w:rPr>
              <w:t>Pomôcky, technika:</w:t>
            </w:r>
            <w:r w:rsidR="003A64AB" w:rsidRPr="00AB54F3">
              <w:rPr>
                <w:b/>
                <w:bCs/>
                <w:sz w:val="24"/>
                <w:szCs w:val="24"/>
              </w:rPr>
              <w:t xml:space="preserve"> </w:t>
            </w:r>
            <w:r w:rsidR="00AB54F3">
              <w:rPr>
                <w:bCs/>
                <w:sz w:val="24"/>
                <w:szCs w:val="24"/>
              </w:rPr>
              <w:t>pre</w:t>
            </w:r>
            <w:r w:rsidR="003A64AB" w:rsidRPr="00AB54F3">
              <w:rPr>
                <w:bCs/>
                <w:sz w:val="24"/>
                <w:szCs w:val="24"/>
              </w:rPr>
              <w:t xml:space="preserve"> skupin</w:t>
            </w:r>
            <w:r w:rsidR="00AB54F3">
              <w:rPr>
                <w:bCs/>
                <w:sz w:val="24"/>
                <w:szCs w:val="24"/>
              </w:rPr>
              <w:t xml:space="preserve">u </w:t>
            </w:r>
            <w:r w:rsidR="00AB54F3" w:rsidRPr="008C2A4E">
              <w:rPr>
                <w:bCs/>
                <w:sz w:val="24"/>
                <w:szCs w:val="24"/>
              </w:rPr>
              <w:t>–</w:t>
            </w:r>
            <w:r w:rsidR="003A64AB" w:rsidRPr="00AB54F3">
              <w:rPr>
                <w:b/>
                <w:bCs/>
                <w:sz w:val="24"/>
                <w:szCs w:val="24"/>
              </w:rPr>
              <w:t xml:space="preserve"> </w:t>
            </w:r>
            <w:r w:rsidR="003A64AB" w:rsidRPr="00AB54F3">
              <w:rPr>
                <w:rFonts w:cs="Arial"/>
                <w:sz w:val="24"/>
                <w:szCs w:val="24"/>
              </w:rPr>
              <w:t xml:space="preserve">mapa Španej </w:t>
            </w:r>
            <w:r w:rsidR="00AB54F3">
              <w:rPr>
                <w:rFonts w:cs="Arial"/>
                <w:sz w:val="24"/>
                <w:szCs w:val="24"/>
              </w:rPr>
              <w:t>D</w:t>
            </w:r>
            <w:r w:rsidR="003A64AB" w:rsidRPr="00AB54F3">
              <w:rPr>
                <w:rFonts w:cs="Arial"/>
                <w:sz w:val="24"/>
                <w:szCs w:val="24"/>
              </w:rPr>
              <w:t xml:space="preserve">oliny, buzola, </w:t>
            </w:r>
            <w:r w:rsidR="00AB54F3">
              <w:rPr>
                <w:rFonts w:cs="Arial"/>
                <w:sz w:val="24"/>
                <w:szCs w:val="24"/>
              </w:rPr>
              <w:t xml:space="preserve">mobil s </w:t>
            </w:r>
            <w:r w:rsidR="003A64AB" w:rsidRPr="00AB54F3">
              <w:rPr>
                <w:rFonts w:cs="Arial"/>
                <w:sz w:val="24"/>
                <w:szCs w:val="24"/>
              </w:rPr>
              <w:t>GPS</w:t>
            </w:r>
            <w:r w:rsidR="00EB5475" w:rsidRPr="00AB54F3">
              <w:rPr>
                <w:rFonts w:cs="Arial"/>
                <w:sz w:val="24"/>
                <w:szCs w:val="24"/>
              </w:rPr>
              <w:t>, pracovný list</w:t>
            </w:r>
          </w:p>
        </w:tc>
      </w:tr>
      <w:tr w:rsidR="0026633F" w:rsidRPr="00EE7F86" w:rsidTr="003F679E">
        <w:trPr>
          <w:trHeight w:val="567"/>
        </w:trPr>
        <w:tc>
          <w:tcPr>
            <w:tcW w:w="9624" w:type="dxa"/>
            <w:gridSpan w:val="3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26633F" w:rsidRDefault="0026633F" w:rsidP="007C1F29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Lokalita:</w:t>
            </w:r>
            <w:r w:rsidR="00EB5475">
              <w:rPr>
                <w:b/>
                <w:bCs/>
                <w:sz w:val="24"/>
                <w:szCs w:val="24"/>
              </w:rPr>
              <w:t xml:space="preserve"> </w:t>
            </w:r>
            <w:r w:rsidR="00EB5475" w:rsidRPr="00EB5475">
              <w:rPr>
                <w:bCs/>
                <w:sz w:val="24"/>
                <w:szCs w:val="24"/>
              </w:rPr>
              <w:t>Špania Dolina</w:t>
            </w:r>
          </w:p>
        </w:tc>
      </w:tr>
      <w:tr w:rsidR="0026633F" w:rsidRPr="00EE7F86" w:rsidTr="003F679E">
        <w:trPr>
          <w:trHeight w:val="567"/>
        </w:trPr>
        <w:tc>
          <w:tcPr>
            <w:tcW w:w="9624" w:type="dxa"/>
            <w:gridSpan w:val="3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26633F" w:rsidRPr="008C2A4E" w:rsidRDefault="0026633F" w:rsidP="007C1F29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8C2A4E">
              <w:rPr>
                <w:b/>
                <w:bCs/>
                <w:sz w:val="24"/>
                <w:szCs w:val="24"/>
              </w:rPr>
              <w:t>Postup:</w:t>
            </w:r>
          </w:p>
          <w:p w:rsidR="00EB5475" w:rsidRPr="008C2A4E" w:rsidRDefault="00EB5475" w:rsidP="008C2A4E">
            <w:pPr>
              <w:spacing w:after="120" w:line="276" w:lineRule="auto"/>
              <w:ind w:left="442" w:hanging="442"/>
              <w:rPr>
                <w:bCs/>
                <w:sz w:val="24"/>
                <w:szCs w:val="24"/>
              </w:rPr>
            </w:pPr>
            <w:r w:rsidRPr="008C2A4E">
              <w:rPr>
                <w:b/>
                <w:bCs/>
                <w:sz w:val="24"/>
                <w:szCs w:val="24"/>
              </w:rPr>
              <w:t>1.</w:t>
            </w:r>
            <w:r w:rsidRPr="008C2A4E">
              <w:rPr>
                <w:b/>
                <w:bCs/>
                <w:sz w:val="24"/>
                <w:szCs w:val="24"/>
              </w:rPr>
              <w:tab/>
              <w:t xml:space="preserve">Príprava exkurzie </w:t>
            </w:r>
            <w:r w:rsidRPr="008C2A4E">
              <w:rPr>
                <w:bCs/>
                <w:sz w:val="24"/>
                <w:szCs w:val="24"/>
              </w:rPr>
              <w:t>– harmonogram exkurzie, zabezpečenie dopravy a vstupov do Múzea medi a </w:t>
            </w:r>
            <w:r w:rsidR="00AB54F3">
              <w:rPr>
                <w:bCs/>
                <w:sz w:val="24"/>
                <w:szCs w:val="24"/>
              </w:rPr>
              <w:t>Historickej</w:t>
            </w:r>
            <w:r w:rsidRPr="008C2A4E">
              <w:rPr>
                <w:bCs/>
                <w:sz w:val="24"/>
                <w:szCs w:val="24"/>
              </w:rPr>
              <w:t xml:space="preserve"> školy J. Mistríka, príprava žiakov</w:t>
            </w:r>
            <w:r w:rsidR="000771F3" w:rsidRPr="008C2A4E">
              <w:rPr>
                <w:bCs/>
                <w:sz w:val="24"/>
                <w:szCs w:val="24"/>
              </w:rPr>
              <w:t xml:space="preserve"> a pomôcok</w:t>
            </w:r>
            <w:r w:rsidRPr="008C2A4E">
              <w:rPr>
                <w:bCs/>
                <w:sz w:val="24"/>
                <w:szCs w:val="24"/>
              </w:rPr>
              <w:t>.</w:t>
            </w:r>
          </w:p>
          <w:p w:rsidR="00EB5475" w:rsidRPr="008C2A4E" w:rsidRDefault="008C2A4E" w:rsidP="008C2A4E">
            <w:pPr>
              <w:spacing w:line="276" w:lineRule="auto"/>
              <w:ind w:left="444"/>
              <w:rPr>
                <w:b/>
                <w:bCs/>
                <w:sz w:val="24"/>
                <w:szCs w:val="24"/>
              </w:rPr>
            </w:pPr>
            <w:r w:rsidRPr="008C2A4E">
              <w:rPr>
                <w:b/>
                <w:bCs/>
                <w:sz w:val="24"/>
                <w:szCs w:val="24"/>
              </w:rPr>
              <w:t>Odporúčaný</w:t>
            </w:r>
            <w:r w:rsidR="00EB5475" w:rsidRPr="008C2A4E">
              <w:rPr>
                <w:b/>
                <w:bCs/>
                <w:sz w:val="24"/>
                <w:szCs w:val="24"/>
              </w:rPr>
              <w:t xml:space="preserve"> harmonogram exkurzie:</w:t>
            </w:r>
          </w:p>
          <w:p w:rsidR="00EB5475" w:rsidRPr="008C2A4E" w:rsidRDefault="00EB5475" w:rsidP="008C2A4E">
            <w:pPr>
              <w:spacing w:line="276" w:lineRule="auto"/>
              <w:ind w:left="444"/>
              <w:rPr>
                <w:bCs/>
                <w:sz w:val="24"/>
                <w:szCs w:val="24"/>
              </w:rPr>
            </w:pPr>
            <w:r w:rsidRPr="008C2A4E">
              <w:rPr>
                <w:bCs/>
                <w:sz w:val="24"/>
                <w:szCs w:val="24"/>
              </w:rPr>
              <w:t>8:00 ZŠ – odchod objednaným autobusom do Španej Doliny;</w:t>
            </w:r>
          </w:p>
          <w:p w:rsidR="00EB5475" w:rsidRPr="008C2A4E" w:rsidRDefault="00EB5475" w:rsidP="008C2A4E">
            <w:pPr>
              <w:spacing w:line="276" w:lineRule="auto"/>
              <w:ind w:left="444"/>
              <w:rPr>
                <w:bCs/>
                <w:sz w:val="24"/>
                <w:szCs w:val="24"/>
              </w:rPr>
            </w:pPr>
            <w:r w:rsidRPr="008C2A4E">
              <w:rPr>
                <w:bCs/>
                <w:sz w:val="24"/>
                <w:szCs w:val="24"/>
              </w:rPr>
              <w:t>8:30 – 9:30 Špania Dolina – Múzeum medi;</w:t>
            </w:r>
          </w:p>
          <w:p w:rsidR="00EB5475" w:rsidRPr="008C2A4E" w:rsidRDefault="00EB5475" w:rsidP="008C2A4E">
            <w:pPr>
              <w:spacing w:line="276" w:lineRule="auto"/>
              <w:ind w:left="444"/>
              <w:rPr>
                <w:bCs/>
                <w:sz w:val="24"/>
                <w:szCs w:val="24"/>
              </w:rPr>
            </w:pPr>
            <w:r w:rsidRPr="008C2A4E">
              <w:rPr>
                <w:bCs/>
                <w:sz w:val="24"/>
                <w:szCs w:val="24"/>
              </w:rPr>
              <w:t>9:30 – 10:00 prestávka na občerstvenie pred Klopačkou, banský orloj, námestie;</w:t>
            </w:r>
          </w:p>
          <w:p w:rsidR="00EB5475" w:rsidRPr="008C2A4E" w:rsidRDefault="00EB5475" w:rsidP="008C2A4E">
            <w:pPr>
              <w:spacing w:line="276" w:lineRule="auto"/>
              <w:ind w:left="444"/>
              <w:rPr>
                <w:bCs/>
                <w:sz w:val="24"/>
                <w:szCs w:val="24"/>
              </w:rPr>
            </w:pPr>
            <w:r w:rsidRPr="008C2A4E">
              <w:rPr>
                <w:bCs/>
                <w:sz w:val="24"/>
                <w:szCs w:val="24"/>
              </w:rPr>
              <w:t>10:00 – 10:30 vstup do Cisárskej štôlne;</w:t>
            </w:r>
          </w:p>
          <w:p w:rsidR="00EB5475" w:rsidRPr="008C2A4E" w:rsidRDefault="00EB5475" w:rsidP="008C2A4E">
            <w:pPr>
              <w:spacing w:line="276" w:lineRule="auto"/>
              <w:ind w:left="444"/>
              <w:rPr>
                <w:bCs/>
                <w:sz w:val="24"/>
                <w:szCs w:val="24"/>
              </w:rPr>
            </w:pPr>
            <w:r w:rsidRPr="008C2A4E">
              <w:rPr>
                <w:bCs/>
                <w:sz w:val="24"/>
                <w:szCs w:val="24"/>
              </w:rPr>
              <w:t xml:space="preserve">10:30 – 11:30 návšteva </w:t>
            </w:r>
            <w:r w:rsidR="00AB54F3">
              <w:rPr>
                <w:bCs/>
                <w:sz w:val="24"/>
                <w:szCs w:val="24"/>
              </w:rPr>
              <w:t>Historickej</w:t>
            </w:r>
            <w:r w:rsidRPr="008C2A4E">
              <w:rPr>
                <w:bCs/>
                <w:sz w:val="24"/>
                <w:szCs w:val="24"/>
              </w:rPr>
              <w:t xml:space="preserve"> školy J</w:t>
            </w:r>
            <w:r w:rsidR="00AB54F3">
              <w:rPr>
                <w:bCs/>
                <w:sz w:val="24"/>
                <w:szCs w:val="24"/>
              </w:rPr>
              <w:t>.</w:t>
            </w:r>
            <w:r w:rsidRPr="008C2A4E">
              <w:rPr>
                <w:bCs/>
                <w:sz w:val="24"/>
                <w:szCs w:val="24"/>
              </w:rPr>
              <w:t xml:space="preserve"> Mistríka;</w:t>
            </w:r>
          </w:p>
          <w:p w:rsidR="00EB5475" w:rsidRPr="008C2A4E" w:rsidRDefault="00EB5475" w:rsidP="008C2A4E">
            <w:pPr>
              <w:spacing w:line="276" w:lineRule="auto"/>
              <w:ind w:left="444"/>
              <w:rPr>
                <w:bCs/>
                <w:sz w:val="24"/>
                <w:szCs w:val="24"/>
              </w:rPr>
            </w:pPr>
            <w:r w:rsidRPr="008C2A4E">
              <w:rPr>
                <w:bCs/>
                <w:sz w:val="24"/>
                <w:szCs w:val="24"/>
              </w:rPr>
              <w:t xml:space="preserve">11:30 – 14:30 Malý banský náučný okruh (obedová prestávka – opekanie na šachte </w:t>
            </w:r>
            <w:proofErr w:type="spellStart"/>
            <w:r w:rsidRPr="008C2A4E">
              <w:rPr>
                <w:bCs/>
                <w:sz w:val="24"/>
                <w:szCs w:val="24"/>
              </w:rPr>
              <w:t>Ludovika</w:t>
            </w:r>
            <w:proofErr w:type="spellEnd"/>
            <w:r w:rsidRPr="008C2A4E">
              <w:rPr>
                <w:bCs/>
                <w:sz w:val="24"/>
                <w:szCs w:val="24"/>
              </w:rPr>
              <w:t>);</w:t>
            </w:r>
          </w:p>
          <w:p w:rsidR="00EB5475" w:rsidRPr="008C2A4E" w:rsidRDefault="00EB5475" w:rsidP="008C2A4E">
            <w:pPr>
              <w:spacing w:line="276" w:lineRule="auto"/>
              <w:ind w:left="444"/>
              <w:rPr>
                <w:bCs/>
                <w:sz w:val="24"/>
                <w:szCs w:val="24"/>
              </w:rPr>
            </w:pPr>
            <w:r w:rsidRPr="008C2A4E">
              <w:rPr>
                <w:bCs/>
                <w:sz w:val="24"/>
                <w:szCs w:val="24"/>
              </w:rPr>
              <w:t>14:30 – 14:45 prehliadka areálu Kostola premenenia Pána;</w:t>
            </w:r>
          </w:p>
          <w:p w:rsidR="00EB5475" w:rsidRPr="008C2A4E" w:rsidRDefault="00EB5475" w:rsidP="008C2A4E">
            <w:pPr>
              <w:spacing w:line="276" w:lineRule="auto"/>
              <w:ind w:left="444"/>
              <w:rPr>
                <w:bCs/>
                <w:sz w:val="24"/>
                <w:szCs w:val="24"/>
              </w:rPr>
            </w:pPr>
            <w:r w:rsidRPr="008C2A4E">
              <w:rPr>
                <w:bCs/>
                <w:sz w:val="24"/>
                <w:szCs w:val="24"/>
              </w:rPr>
              <w:t>14:45 – 15:30 dramatizácia (krátke divadelné predstavenia žiakov);</w:t>
            </w:r>
          </w:p>
          <w:p w:rsidR="00EB5475" w:rsidRPr="008C2A4E" w:rsidRDefault="00EB5475" w:rsidP="008C2A4E">
            <w:pPr>
              <w:spacing w:line="276" w:lineRule="auto"/>
              <w:ind w:left="444"/>
              <w:rPr>
                <w:bCs/>
                <w:sz w:val="24"/>
                <w:szCs w:val="24"/>
              </w:rPr>
            </w:pPr>
            <w:r w:rsidRPr="008C2A4E">
              <w:rPr>
                <w:bCs/>
                <w:sz w:val="24"/>
                <w:szCs w:val="24"/>
              </w:rPr>
              <w:t>15:30 – 15:45 vyhodnotenie exkurzie;</w:t>
            </w:r>
          </w:p>
          <w:p w:rsidR="00EB5475" w:rsidRPr="008C2A4E" w:rsidRDefault="00EB5475" w:rsidP="008C2A4E">
            <w:pPr>
              <w:spacing w:after="120" w:line="276" w:lineRule="auto"/>
              <w:ind w:left="444"/>
              <w:rPr>
                <w:bCs/>
                <w:sz w:val="24"/>
                <w:szCs w:val="24"/>
              </w:rPr>
            </w:pPr>
            <w:r w:rsidRPr="008C2A4E">
              <w:rPr>
                <w:bCs/>
                <w:sz w:val="24"/>
                <w:szCs w:val="24"/>
              </w:rPr>
              <w:t>15:45 – odchod objednaným autobusom do ZŠ (plánovaný príchod do ZŠ 16:15).</w:t>
            </w:r>
          </w:p>
          <w:p w:rsidR="000771F3" w:rsidRPr="008C2A4E" w:rsidRDefault="000771F3" w:rsidP="008C2A4E">
            <w:pPr>
              <w:spacing w:before="120" w:after="120"/>
              <w:ind w:left="425" w:hanging="425"/>
              <w:jc w:val="both"/>
              <w:rPr>
                <w:rFonts w:cs="Arial"/>
                <w:sz w:val="24"/>
                <w:szCs w:val="24"/>
              </w:rPr>
            </w:pPr>
            <w:r w:rsidRPr="008C2A4E">
              <w:rPr>
                <w:rFonts w:cs="Arial"/>
                <w:b/>
                <w:sz w:val="24"/>
                <w:szCs w:val="24"/>
              </w:rPr>
              <w:t>2.</w:t>
            </w:r>
            <w:r w:rsidRPr="008C2A4E">
              <w:rPr>
                <w:rFonts w:cs="Arial"/>
                <w:b/>
                <w:sz w:val="24"/>
                <w:szCs w:val="24"/>
              </w:rPr>
              <w:tab/>
              <w:t>Realizácia exkurzie</w:t>
            </w:r>
            <w:r w:rsidRPr="008C2A4E">
              <w:rPr>
                <w:rFonts w:cs="Arial"/>
                <w:sz w:val="24"/>
                <w:szCs w:val="24"/>
              </w:rPr>
              <w:t xml:space="preserve"> </w:t>
            </w:r>
          </w:p>
          <w:p w:rsidR="00EB5475" w:rsidRDefault="000771F3" w:rsidP="008C2A4E">
            <w:pPr>
              <w:spacing w:after="120"/>
              <w:ind w:left="425" w:hanging="425"/>
              <w:jc w:val="both"/>
              <w:rPr>
                <w:b/>
                <w:bCs/>
                <w:sz w:val="24"/>
                <w:szCs w:val="24"/>
              </w:rPr>
            </w:pPr>
            <w:r w:rsidRPr="008C2A4E">
              <w:rPr>
                <w:rFonts w:cs="Arial"/>
                <w:b/>
                <w:sz w:val="24"/>
                <w:szCs w:val="24"/>
              </w:rPr>
              <w:t xml:space="preserve">3. </w:t>
            </w:r>
            <w:r w:rsidRPr="008C2A4E">
              <w:rPr>
                <w:rFonts w:cs="Arial"/>
                <w:b/>
                <w:sz w:val="24"/>
                <w:szCs w:val="24"/>
              </w:rPr>
              <w:tab/>
            </w:r>
            <w:r w:rsidR="008C2A4E" w:rsidRPr="008C2A4E">
              <w:rPr>
                <w:rFonts w:cs="Arial"/>
                <w:b/>
                <w:sz w:val="24"/>
                <w:szCs w:val="24"/>
              </w:rPr>
              <w:t>V</w:t>
            </w:r>
            <w:r w:rsidRPr="008C2A4E">
              <w:rPr>
                <w:rFonts w:cs="Arial"/>
                <w:b/>
                <w:sz w:val="24"/>
                <w:szCs w:val="24"/>
              </w:rPr>
              <w:t>yhodnotenie exkurzie</w:t>
            </w:r>
            <w:r w:rsidRPr="00F5621A">
              <w:rPr>
                <w:rFonts w:cs="Arial"/>
              </w:rPr>
              <w:t xml:space="preserve"> </w:t>
            </w:r>
          </w:p>
        </w:tc>
      </w:tr>
      <w:tr w:rsidR="00376EA1" w:rsidRPr="00EE7F86" w:rsidTr="003F679E">
        <w:trPr>
          <w:trHeight w:val="567"/>
        </w:trPr>
        <w:tc>
          <w:tcPr>
            <w:tcW w:w="9624" w:type="dxa"/>
            <w:gridSpan w:val="3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376EA1" w:rsidRDefault="008C2A4E" w:rsidP="007C1F29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F5621A">
              <w:rPr>
                <w:noProof/>
                <w:lang w:eastAsia="sk-SK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30C2B87B" wp14:editId="392C247F">
                  <wp:simplePos x="0" y="0"/>
                  <wp:positionH relativeFrom="column">
                    <wp:posOffset>439420</wp:posOffset>
                  </wp:positionH>
                  <wp:positionV relativeFrom="paragraph">
                    <wp:posOffset>325120</wp:posOffset>
                  </wp:positionV>
                  <wp:extent cx="5118735" cy="3099435"/>
                  <wp:effectExtent l="0" t="0" r="5715" b="5715"/>
                  <wp:wrapTopAndBottom/>
                  <wp:docPr id="1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60" t="24025" r="21489" b="16673"/>
                          <a:stretch/>
                        </pic:blipFill>
                        <pic:spPr bwMode="auto">
                          <a:xfrm>
                            <a:off x="0" y="0"/>
                            <a:ext cx="5118735" cy="3099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6633F">
              <w:rPr>
                <w:b/>
                <w:bCs/>
                <w:sz w:val="24"/>
                <w:szCs w:val="24"/>
              </w:rPr>
              <w:t>Nákres:</w:t>
            </w:r>
          </w:p>
          <w:p w:rsidR="008C2A4E" w:rsidRPr="008C2A4E" w:rsidRDefault="008C2A4E" w:rsidP="008C2A4E">
            <w:pPr>
              <w:pStyle w:val="obrzok"/>
              <w:jc w:val="both"/>
              <w:rPr>
                <w:rFonts w:asciiTheme="minorHAnsi" w:hAnsiTheme="minorHAnsi" w:cs="Arial"/>
                <w:b/>
                <w:i w:val="0"/>
                <w:sz w:val="24"/>
              </w:rPr>
            </w:pPr>
            <w:r w:rsidRPr="008C2A4E">
              <w:rPr>
                <w:rFonts w:asciiTheme="minorHAnsi" w:hAnsiTheme="minorHAnsi" w:cs="Arial"/>
                <w:b/>
                <w:i w:val="0"/>
                <w:sz w:val="24"/>
              </w:rPr>
              <w:t xml:space="preserve">Obr. 1: </w:t>
            </w:r>
            <w:r w:rsidRPr="008C2A4E">
              <w:rPr>
                <w:rFonts w:asciiTheme="minorHAnsi" w:hAnsiTheme="minorHAnsi" w:cs="Arial"/>
                <w:i w:val="0"/>
                <w:sz w:val="24"/>
              </w:rPr>
              <w:t>Trasa exkurzie v Španej Doline</w:t>
            </w:r>
          </w:p>
          <w:p w:rsidR="008C2A4E" w:rsidRDefault="008C2A4E" w:rsidP="008C2A4E">
            <w:pPr>
              <w:spacing w:before="120" w:after="120"/>
              <w:jc w:val="both"/>
              <w:rPr>
                <w:b/>
                <w:bCs/>
                <w:sz w:val="24"/>
                <w:szCs w:val="24"/>
              </w:rPr>
            </w:pPr>
            <w:r w:rsidRPr="008C2A4E">
              <w:rPr>
                <w:rFonts w:cs="Arial"/>
                <w:b/>
              </w:rPr>
              <w:t>Poznámka:</w:t>
            </w:r>
            <w:r w:rsidRPr="00F5621A">
              <w:rPr>
                <w:rFonts w:cs="Arial"/>
              </w:rPr>
              <w:t xml:space="preserve"> 1 – Múzeum medi, 2 – Cisárska štôlňa, 3 – Ľudová škola Jozefa Mistríka, 4 – lipy, 5 – šachta </w:t>
            </w:r>
            <w:proofErr w:type="spellStart"/>
            <w:r w:rsidRPr="00F5621A">
              <w:rPr>
                <w:rFonts w:cs="Arial"/>
              </w:rPr>
              <w:t>Mann</w:t>
            </w:r>
            <w:proofErr w:type="spellEnd"/>
            <w:r w:rsidRPr="00F5621A">
              <w:rPr>
                <w:rFonts w:cs="Arial"/>
              </w:rPr>
              <w:t xml:space="preserve"> – </w:t>
            </w:r>
            <w:proofErr w:type="spellStart"/>
            <w:r w:rsidRPr="00F5621A">
              <w:rPr>
                <w:rFonts w:cs="Arial"/>
              </w:rPr>
              <w:t>Fajtlová</w:t>
            </w:r>
            <w:proofErr w:type="spellEnd"/>
            <w:r w:rsidRPr="00F5621A">
              <w:rPr>
                <w:rFonts w:cs="Arial"/>
              </w:rPr>
              <w:t xml:space="preserve">, 6 – halda šachty Maximilián, 7 – šachta Maximilián, 8 – </w:t>
            </w:r>
            <w:proofErr w:type="spellStart"/>
            <w:r w:rsidRPr="00F5621A">
              <w:rPr>
                <w:rFonts w:cs="Arial"/>
              </w:rPr>
              <w:t>stupa</w:t>
            </w:r>
            <w:proofErr w:type="spellEnd"/>
            <w:r w:rsidRPr="00F5621A">
              <w:rPr>
                <w:rFonts w:cs="Arial"/>
              </w:rPr>
              <w:t xml:space="preserve"> šachty </w:t>
            </w:r>
            <w:proofErr w:type="spellStart"/>
            <w:r w:rsidRPr="00F5621A">
              <w:rPr>
                <w:rFonts w:cs="Arial"/>
              </w:rPr>
              <w:t>Ludovika</w:t>
            </w:r>
            <w:proofErr w:type="spellEnd"/>
            <w:r w:rsidRPr="00F5621A">
              <w:rPr>
                <w:rFonts w:cs="Arial"/>
              </w:rPr>
              <w:t xml:space="preserve">, 9 – šachta </w:t>
            </w:r>
            <w:proofErr w:type="spellStart"/>
            <w:r w:rsidRPr="00F5621A">
              <w:rPr>
                <w:rFonts w:cs="Arial"/>
              </w:rPr>
              <w:t>Ludovika</w:t>
            </w:r>
            <w:proofErr w:type="spellEnd"/>
            <w:r w:rsidRPr="00F5621A">
              <w:rPr>
                <w:rFonts w:cs="Arial"/>
              </w:rPr>
              <w:t xml:space="preserve">, 10 – halda šachty </w:t>
            </w:r>
            <w:proofErr w:type="spellStart"/>
            <w:r w:rsidRPr="00F5621A">
              <w:rPr>
                <w:rFonts w:cs="Arial"/>
              </w:rPr>
              <w:t>Ludovika</w:t>
            </w:r>
            <w:proofErr w:type="spellEnd"/>
            <w:r w:rsidRPr="00F5621A">
              <w:rPr>
                <w:rFonts w:cs="Arial"/>
              </w:rPr>
              <w:t xml:space="preserve">, 11 – areál Kostola premenenia Pána, 12 – </w:t>
            </w:r>
            <w:proofErr w:type="spellStart"/>
            <w:r w:rsidRPr="00F5621A">
              <w:rPr>
                <w:rFonts w:cs="Arial"/>
              </w:rPr>
              <w:t>tajch</w:t>
            </w:r>
            <w:proofErr w:type="spellEnd"/>
            <w:r w:rsidRPr="00F5621A">
              <w:rPr>
                <w:rFonts w:cs="Arial"/>
              </w:rPr>
              <w:t xml:space="preserve"> </w:t>
            </w:r>
            <w:proofErr w:type="spellStart"/>
            <w:r w:rsidRPr="00F5621A">
              <w:rPr>
                <w:rFonts w:cs="Arial"/>
              </w:rPr>
              <w:t>Hurtica</w:t>
            </w:r>
            <w:proofErr w:type="spellEnd"/>
            <w:r w:rsidRPr="00F5621A">
              <w:rPr>
                <w:rFonts w:cs="Arial"/>
              </w:rPr>
              <w:t xml:space="preserve">, Zdroj: </w:t>
            </w:r>
            <w:proofErr w:type="spellStart"/>
            <w:r w:rsidRPr="00F5621A">
              <w:rPr>
                <w:rFonts w:cs="Arial"/>
              </w:rPr>
              <w:t>Scribble</w:t>
            </w:r>
            <w:proofErr w:type="spellEnd"/>
            <w:r w:rsidRPr="00F5621A">
              <w:rPr>
                <w:rFonts w:cs="Arial"/>
              </w:rPr>
              <w:t xml:space="preserve"> </w:t>
            </w:r>
            <w:proofErr w:type="spellStart"/>
            <w:r w:rsidRPr="00F5621A">
              <w:rPr>
                <w:rFonts w:cs="Arial"/>
              </w:rPr>
              <w:t>Maps</w:t>
            </w:r>
            <w:proofErr w:type="spellEnd"/>
            <w:r w:rsidRPr="00F5621A">
              <w:rPr>
                <w:rFonts w:cs="Arial"/>
              </w:rPr>
              <w:t>, upravila M. Škodová</w:t>
            </w:r>
          </w:p>
        </w:tc>
      </w:tr>
      <w:tr w:rsidR="0026633F" w:rsidRPr="00EE7F86" w:rsidTr="003F679E">
        <w:trPr>
          <w:trHeight w:val="567"/>
        </w:trPr>
        <w:tc>
          <w:tcPr>
            <w:tcW w:w="9624" w:type="dxa"/>
            <w:gridSpan w:val="3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26633F" w:rsidRPr="007C13B4" w:rsidRDefault="0026633F" w:rsidP="0026633F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7C13B4">
              <w:rPr>
                <w:b/>
                <w:bCs/>
                <w:sz w:val="24"/>
                <w:szCs w:val="24"/>
              </w:rPr>
              <w:t>Didaktické rozpracovanie:</w:t>
            </w:r>
          </w:p>
          <w:p w:rsidR="008C2A4E" w:rsidRPr="007C13B4" w:rsidRDefault="008C2A4E" w:rsidP="007C13B4">
            <w:pPr>
              <w:spacing w:after="120" w:line="276" w:lineRule="auto"/>
              <w:ind w:left="442" w:hanging="442"/>
              <w:jc w:val="both"/>
              <w:rPr>
                <w:bCs/>
                <w:sz w:val="24"/>
                <w:szCs w:val="24"/>
              </w:rPr>
            </w:pPr>
            <w:r w:rsidRPr="007C13B4">
              <w:rPr>
                <w:b/>
                <w:bCs/>
                <w:sz w:val="24"/>
                <w:szCs w:val="24"/>
              </w:rPr>
              <w:t>1.</w:t>
            </w:r>
            <w:r w:rsidRPr="007C13B4">
              <w:rPr>
                <w:b/>
                <w:bCs/>
                <w:sz w:val="24"/>
                <w:szCs w:val="24"/>
              </w:rPr>
              <w:tab/>
              <w:t xml:space="preserve">Príprava exkurzie </w:t>
            </w:r>
            <w:r w:rsidRPr="007C13B4">
              <w:rPr>
                <w:bCs/>
                <w:sz w:val="24"/>
                <w:szCs w:val="24"/>
              </w:rPr>
              <w:t>– harmonogram exkurzie, zabezpečenie dopravy a vstupov do Múzea medi a </w:t>
            </w:r>
            <w:r w:rsidR="00AB54F3">
              <w:rPr>
                <w:bCs/>
                <w:sz w:val="24"/>
                <w:szCs w:val="24"/>
              </w:rPr>
              <w:t>Historickej</w:t>
            </w:r>
            <w:r w:rsidRPr="007C13B4">
              <w:rPr>
                <w:bCs/>
                <w:sz w:val="24"/>
                <w:szCs w:val="24"/>
              </w:rPr>
              <w:t xml:space="preserve"> školy J. Mistríka, príprava žiakov a pomôcok.</w:t>
            </w:r>
          </w:p>
          <w:p w:rsidR="008C2A4E" w:rsidRPr="007C13B4" w:rsidRDefault="008C2A4E" w:rsidP="007C13B4">
            <w:pPr>
              <w:spacing w:after="120"/>
              <w:ind w:left="444"/>
              <w:jc w:val="both"/>
              <w:rPr>
                <w:bCs/>
                <w:sz w:val="24"/>
                <w:szCs w:val="24"/>
              </w:rPr>
            </w:pPr>
            <w:r w:rsidRPr="007C13B4">
              <w:rPr>
                <w:bCs/>
                <w:sz w:val="24"/>
                <w:szCs w:val="24"/>
              </w:rPr>
              <w:t>Príprava žiakov – oboznámenie žiakov s cieľmi, programom exkurzie, potrebnými pomôckami, stravou, poplatkami, musia mať vyplnený Informovaný súhlas a byť poučení o bezpečnosti počas exkurzie.</w:t>
            </w:r>
          </w:p>
          <w:p w:rsidR="008C2A4E" w:rsidRPr="007C13B4" w:rsidRDefault="008C2A4E" w:rsidP="007C13B4">
            <w:pPr>
              <w:spacing w:line="276" w:lineRule="auto"/>
              <w:ind w:left="444"/>
              <w:jc w:val="both"/>
              <w:rPr>
                <w:bCs/>
                <w:sz w:val="24"/>
                <w:szCs w:val="24"/>
              </w:rPr>
            </w:pPr>
            <w:r w:rsidRPr="007C13B4">
              <w:rPr>
                <w:bCs/>
                <w:sz w:val="24"/>
                <w:szCs w:val="24"/>
              </w:rPr>
              <w:t>Príprava učiteľa – príprava pomôcok (mapy, buzoly, GPS), pracovného listu a administratívnych dokumentov.</w:t>
            </w:r>
          </w:p>
          <w:p w:rsidR="008C2A4E" w:rsidRPr="007C13B4" w:rsidRDefault="008C2A4E" w:rsidP="007C13B4">
            <w:pPr>
              <w:spacing w:before="120"/>
              <w:ind w:left="425" w:hanging="425"/>
              <w:jc w:val="both"/>
              <w:rPr>
                <w:rFonts w:cs="Arial"/>
                <w:sz w:val="24"/>
                <w:szCs w:val="24"/>
              </w:rPr>
            </w:pPr>
            <w:r w:rsidRPr="007C13B4">
              <w:rPr>
                <w:rFonts w:cs="Arial"/>
                <w:b/>
                <w:sz w:val="24"/>
                <w:szCs w:val="24"/>
              </w:rPr>
              <w:t>2.</w:t>
            </w:r>
            <w:r w:rsidRPr="007C13B4">
              <w:rPr>
                <w:rFonts w:cs="Arial"/>
                <w:b/>
                <w:sz w:val="24"/>
                <w:szCs w:val="24"/>
              </w:rPr>
              <w:tab/>
              <w:t>Realizácia exkurzie</w:t>
            </w:r>
            <w:r w:rsidRPr="007C13B4">
              <w:rPr>
                <w:rFonts w:cs="Arial"/>
                <w:sz w:val="24"/>
                <w:szCs w:val="24"/>
              </w:rPr>
              <w:t xml:space="preserve"> – rozpis aktivít so stanovením úloh na jednotlivých zastaveniach, časový harmonogram:</w:t>
            </w:r>
          </w:p>
          <w:p w:rsidR="008C2A4E" w:rsidRPr="007C13B4" w:rsidRDefault="008C2A4E" w:rsidP="008C2A4E">
            <w:pPr>
              <w:spacing w:before="120" w:after="120"/>
              <w:ind w:left="426" w:hanging="426"/>
              <w:jc w:val="both"/>
              <w:rPr>
                <w:rFonts w:cs="Arial"/>
                <w:sz w:val="24"/>
                <w:szCs w:val="24"/>
                <w:u w:val="single"/>
              </w:rPr>
            </w:pPr>
            <w:r w:rsidRPr="007C13B4">
              <w:rPr>
                <w:rFonts w:cs="Arial"/>
                <w:sz w:val="24"/>
                <w:szCs w:val="24"/>
                <w:u w:val="single"/>
              </w:rPr>
              <w:t>8:30 – 9:30 Špania Dolina – Múzeum medi</w:t>
            </w:r>
          </w:p>
          <w:p w:rsidR="008C2A4E" w:rsidRPr="007C13B4" w:rsidRDefault="008C2A4E" w:rsidP="008C2A4E">
            <w:pPr>
              <w:spacing w:before="120"/>
              <w:ind w:left="425" w:firstLine="17"/>
              <w:jc w:val="both"/>
              <w:rPr>
                <w:rFonts w:cs="Arial"/>
                <w:sz w:val="24"/>
                <w:szCs w:val="24"/>
              </w:rPr>
            </w:pPr>
            <w:r w:rsidRPr="007C13B4">
              <w:rPr>
                <w:rFonts w:cs="Arial"/>
                <w:sz w:val="24"/>
                <w:szCs w:val="24"/>
              </w:rPr>
              <w:t xml:space="preserve">Múzeum medi sídli v budove obecného úradu. Zriadilo ho banícke bratstvo </w:t>
            </w:r>
            <w:proofErr w:type="spellStart"/>
            <w:r w:rsidRPr="007C13B4">
              <w:rPr>
                <w:rFonts w:cs="Arial"/>
                <w:sz w:val="24"/>
                <w:szCs w:val="24"/>
              </w:rPr>
              <w:t>Herrengrund</w:t>
            </w:r>
            <w:proofErr w:type="spellEnd"/>
            <w:r w:rsidRPr="007C13B4">
              <w:rPr>
                <w:rFonts w:cs="Arial"/>
                <w:sz w:val="24"/>
                <w:szCs w:val="24"/>
              </w:rPr>
              <w:t xml:space="preserve">. Uchováva  pamiatky na banskú činnosť v regióne ako rozličné archeologické nálezy, banícke nástroje, mapy, odevy baníkov, zbierky minerálov a hornín. V múzeu bude premietaný krátky film o činnosti šachty </w:t>
            </w:r>
            <w:proofErr w:type="spellStart"/>
            <w:r w:rsidRPr="007C13B4">
              <w:rPr>
                <w:rFonts w:cs="Arial"/>
                <w:sz w:val="24"/>
                <w:szCs w:val="24"/>
              </w:rPr>
              <w:t>Ludovika</w:t>
            </w:r>
            <w:proofErr w:type="spellEnd"/>
            <w:r w:rsidRPr="007C13B4">
              <w:rPr>
                <w:rFonts w:cs="Arial"/>
                <w:sz w:val="24"/>
                <w:szCs w:val="24"/>
              </w:rPr>
              <w:t xml:space="preserve"> v minulosti, sprístupnený je model huty Medený hámor v Banskej Bystrici. Žiaci majú možnosť vyraziť si medenú mincu. </w:t>
            </w:r>
          </w:p>
          <w:p w:rsidR="008C2A4E" w:rsidRPr="00AB54F3" w:rsidRDefault="008C2A4E" w:rsidP="00AB54F3">
            <w:pPr>
              <w:pStyle w:val="Odsekzoznamu"/>
              <w:numPr>
                <w:ilvl w:val="0"/>
                <w:numId w:val="3"/>
              </w:numPr>
              <w:spacing w:after="120"/>
              <w:ind w:left="728" w:hanging="284"/>
              <w:jc w:val="both"/>
              <w:rPr>
                <w:rFonts w:cs="Arial"/>
                <w:sz w:val="24"/>
                <w:szCs w:val="24"/>
              </w:rPr>
            </w:pPr>
            <w:r w:rsidRPr="00AB54F3">
              <w:rPr>
                <w:rFonts w:cs="Arial"/>
                <w:sz w:val="24"/>
                <w:szCs w:val="24"/>
              </w:rPr>
              <w:t xml:space="preserve">Úlohou žiakov je </w:t>
            </w:r>
            <w:r w:rsidR="00AB54F3">
              <w:rPr>
                <w:rFonts w:cs="Arial"/>
                <w:sz w:val="24"/>
                <w:szCs w:val="24"/>
              </w:rPr>
              <w:t>zodpoveda</w:t>
            </w:r>
            <w:r w:rsidRPr="00AB54F3">
              <w:rPr>
                <w:rFonts w:cs="Arial"/>
                <w:sz w:val="24"/>
                <w:szCs w:val="24"/>
              </w:rPr>
              <w:t>ť prvých 5 otázok v pracovnom liste.</w:t>
            </w:r>
          </w:p>
          <w:p w:rsidR="008C2A4E" w:rsidRPr="007C13B4" w:rsidRDefault="008C2A4E" w:rsidP="008C2A4E">
            <w:pPr>
              <w:jc w:val="both"/>
              <w:rPr>
                <w:rFonts w:cs="Arial"/>
                <w:sz w:val="24"/>
                <w:szCs w:val="24"/>
                <w:u w:val="single"/>
              </w:rPr>
            </w:pPr>
            <w:r w:rsidRPr="007C13B4">
              <w:rPr>
                <w:rFonts w:cs="Arial"/>
                <w:sz w:val="24"/>
                <w:szCs w:val="24"/>
                <w:u w:val="single"/>
              </w:rPr>
              <w:t>9:30 – 10:00 prestávka na občerstvenie pred Klopačkou, banský orloj, námestie</w:t>
            </w:r>
          </w:p>
          <w:p w:rsidR="008C2A4E" w:rsidRPr="007C13B4" w:rsidRDefault="008C2A4E" w:rsidP="008C2A4E">
            <w:pPr>
              <w:ind w:left="444"/>
              <w:jc w:val="both"/>
              <w:rPr>
                <w:rFonts w:cs="Arial"/>
                <w:sz w:val="24"/>
                <w:szCs w:val="24"/>
              </w:rPr>
            </w:pPr>
            <w:r w:rsidRPr="007C13B4">
              <w:rPr>
                <w:rFonts w:cs="Arial"/>
                <w:sz w:val="24"/>
                <w:szCs w:val="24"/>
              </w:rPr>
              <w:t xml:space="preserve">Na námestí boli v minulosti okrem banských administratívnych budov aj remeselnícke dielne, škola, mäsiar, lekár a i. Banícka strážnica – klopačka bola sídlom banského inšpektora. Boli tu </w:t>
            </w:r>
            <w:r w:rsidRPr="007C13B4">
              <w:rPr>
                <w:rFonts w:cs="Arial"/>
                <w:sz w:val="24"/>
                <w:szCs w:val="24"/>
              </w:rPr>
              <w:lastRenderedPageBreak/>
              <w:t xml:space="preserve">tiež izby banských dozorcov a miestnosť, kde sa zhotovovali banské mapy. Vo vežičke bolo situované </w:t>
            </w:r>
            <w:proofErr w:type="spellStart"/>
            <w:r w:rsidRPr="007C13B4">
              <w:rPr>
                <w:rFonts w:cs="Arial"/>
                <w:sz w:val="24"/>
                <w:szCs w:val="24"/>
              </w:rPr>
              <w:t>klopacie</w:t>
            </w:r>
            <w:proofErr w:type="spellEnd"/>
            <w:r w:rsidRPr="007C13B4">
              <w:rPr>
                <w:rFonts w:cs="Arial"/>
                <w:sz w:val="24"/>
                <w:szCs w:val="24"/>
              </w:rPr>
              <w:t xml:space="preserve"> zariadenie, ktorým zvolávali baníkov do šachty. V súčasnosti budova klopačky slúži ako reštaurácia. Prácu baníkov pripomína vyrezávaný pohyblivý </w:t>
            </w:r>
            <w:r w:rsidR="00AB54F3">
              <w:rPr>
                <w:rFonts w:cs="Arial"/>
                <w:sz w:val="24"/>
                <w:szCs w:val="24"/>
              </w:rPr>
              <w:t xml:space="preserve">a ozvučený </w:t>
            </w:r>
            <w:r w:rsidRPr="007C13B4">
              <w:rPr>
                <w:rFonts w:cs="Arial"/>
                <w:sz w:val="24"/>
                <w:szCs w:val="24"/>
              </w:rPr>
              <w:t xml:space="preserve">orloj. </w:t>
            </w:r>
          </w:p>
          <w:p w:rsidR="008C2A4E" w:rsidRPr="007C13B4" w:rsidRDefault="008C2A4E" w:rsidP="008C2A4E">
            <w:pPr>
              <w:pStyle w:val="Odsekzoznamu"/>
              <w:numPr>
                <w:ilvl w:val="0"/>
                <w:numId w:val="2"/>
              </w:numPr>
              <w:ind w:left="728" w:hanging="284"/>
              <w:jc w:val="both"/>
              <w:rPr>
                <w:rFonts w:cs="Arial"/>
                <w:sz w:val="24"/>
                <w:szCs w:val="24"/>
              </w:rPr>
            </w:pPr>
            <w:r w:rsidRPr="007C13B4">
              <w:rPr>
                <w:rFonts w:cs="Arial"/>
                <w:sz w:val="24"/>
                <w:szCs w:val="24"/>
              </w:rPr>
              <w:t>Žiaci sa rozdelia do štvorčlenných skupín, dostanú GPS, buzolu a mapu Španej Doliny (1: 5</w:t>
            </w:r>
            <w:r w:rsidR="00AB54F3">
              <w:rPr>
                <w:rFonts w:cs="Arial"/>
                <w:sz w:val="24"/>
                <w:szCs w:val="24"/>
              </w:rPr>
              <w:t> </w:t>
            </w:r>
            <w:r w:rsidRPr="007C13B4">
              <w:rPr>
                <w:rFonts w:cs="Arial"/>
                <w:sz w:val="24"/>
                <w:szCs w:val="24"/>
              </w:rPr>
              <w:t xml:space="preserve">000). Úlohou žiakov je správne zorientovať mapu podľa svetových strán, zakresliť do nej jednotlivé historické budovy na námestí a vytvoriť legendu. Po krátkej inštruktáži </w:t>
            </w:r>
            <w:r w:rsidR="00AB54F3">
              <w:rPr>
                <w:rFonts w:cs="Arial"/>
                <w:sz w:val="24"/>
                <w:szCs w:val="24"/>
              </w:rPr>
              <w:t xml:space="preserve">žiaci </w:t>
            </w:r>
            <w:r w:rsidRPr="007C13B4">
              <w:rPr>
                <w:rFonts w:cs="Arial"/>
                <w:sz w:val="24"/>
                <w:szCs w:val="24"/>
              </w:rPr>
              <w:t>dostanú za úlohu nájsť s pomocou GPS ďalšiu úlohu (</w:t>
            </w:r>
            <w:r w:rsidR="00AB54F3">
              <w:rPr>
                <w:rFonts w:cs="Arial"/>
                <w:sz w:val="24"/>
                <w:szCs w:val="24"/>
              </w:rPr>
              <w:t>ukryt</w:t>
            </w:r>
            <w:r w:rsidRPr="007C13B4">
              <w:rPr>
                <w:rFonts w:cs="Arial"/>
                <w:sz w:val="24"/>
                <w:szCs w:val="24"/>
              </w:rPr>
              <w:t xml:space="preserve">ú pri vstupe do Cisárskej štôlne). </w:t>
            </w:r>
          </w:p>
          <w:p w:rsidR="008C2A4E" w:rsidRPr="007C13B4" w:rsidRDefault="008C2A4E" w:rsidP="008C2A4E">
            <w:pPr>
              <w:spacing w:before="120"/>
              <w:jc w:val="both"/>
              <w:rPr>
                <w:rFonts w:cs="Arial"/>
                <w:sz w:val="24"/>
                <w:szCs w:val="24"/>
                <w:u w:val="single"/>
              </w:rPr>
            </w:pPr>
            <w:r w:rsidRPr="007C13B4">
              <w:rPr>
                <w:rFonts w:cs="Arial"/>
                <w:sz w:val="24"/>
                <w:szCs w:val="24"/>
                <w:u w:val="single"/>
              </w:rPr>
              <w:t xml:space="preserve">10:00 – 10:30 Denná – cisárska štôlňa </w:t>
            </w:r>
          </w:p>
          <w:p w:rsidR="008C2A4E" w:rsidRPr="007C13B4" w:rsidRDefault="008C2A4E" w:rsidP="008C2A4E">
            <w:pPr>
              <w:ind w:left="444"/>
              <w:jc w:val="both"/>
              <w:rPr>
                <w:rFonts w:cs="Arial"/>
                <w:sz w:val="24"/>
                <w:szCs w:val="24"/>
              </w:rPr>
            </w:pPr>
            <w:r w:rsidRPr="007C13B4">
              <w:rPr>
                <w:rFonts w:cs="Arial"/>
                <w:sz w:val="24"/>
                <w:szCs w:val="24"/>
              </w:rPr>
              <w:t xml:space="preserve">Cisárska štôlňa patrí k najstarším baníckym stavbám v obci. Bola jednou zo vstupných štôlní do banského revíru. Ráno sa pred ňou baníci pomodlili a potom fárali do jednotlivých šácht. V júli 1764 synovia cárovnej Márie Terézie, korunný princ Jozef s bratom arcivojvodom Leopoldom a </w:t>
            </w:r>
            <w:proofErr w:type="spellStart"/>
            <w:r w:rsidRPr="007C13B4">
              <w:rPr>
                <w:rFonts w:cs="Arial"/>
                <w:sz w:val="24"/>
                <w:szCs w:val="24"/>
              </w:rPr>
              <w:t>tešínskym</w:t>
            </w:r>
            <w:proofErr w:type="spellEnd"/>
            <w:r w:rsidRPr="007C13B4">
              <w:rPr>
                <w:rFonts w:cs="Arial"/>
                <w:sz w:val="24"/>
                <w:szCs w:val="24"/>
              </w:rPr>
              <w:t xml:space="preserve"> vojvodom Albertom navštívili Španiu Dolinu. Sprevádzaní baníkmi vstúpili do podzemia touto štôlňou a vyšli na Starých Horách. Po nich dostala štôlňa názov. Pre verejnosť je sprístupnená iba čiastočne, uvažuje sa však nad jej celkovým sprístupnením so sprievodcom. </w:t>
            </w:r>
          </w:p>
          <w:p w:rsidR="008C2A4E" w:rsidRPr="007C13B4" w:rsidRDefault="008C2A4E" w:rsidP="008C2A4E">
            <w:pPr>
              <w:pStyle w:val="Odsekzoznamu"/>
              <w:numPr>
                <w:ilvl w:val="0"/>
                <w:numId w:val="2"/>
              </w:numPr>
              <w:ind w:left="728" w:hanging="284"/>
              <w:jc w:val="both"/>
              <w:rPr>
                <w:rFonts w:cs="Arial"/>
                <w:sz w:val="24"/>
                <w:szCs w:val="24"/>
              </w:rPr>
            </w:pPr>
            <w:r w:rsidRPr="007C13B4">
              <w:rPr>
                <w:rFonts w:cs="Arial"/>
                <w:sz w:val="24"/>
                <w:szCs w:val="24"/>
              </w:rPr>
              <w:t>Úlohou žiakov</w:t>
            </w:r>
            <w:r w:rsidR="00AB54F3">
              <w:rPr>
                <w:rFonts w:cs="Arial"/>
                <w:sz w:val="24"/>
                <w:szCs w:val="24"/>
              </w:rPr>
              <w:t xml:space="preserve"> (po jej nájdení s pomocou GPS)</w:t>
            </w:r>
            <w:r w:rsidRPr="007C13B4">
              <w:rPr>
                <w:rFonts w:cs="Arial"/>
                <w:sz w:val="24"/>
                <w:szCs w:val="24"/>
              </w:rPr>
              <w:t xml:space="preserve"> je navrhnúť možnosti súčasného využitia štôlne, keby bola celá sprístupnená.</w:t>
            </w:r>
          </w:p>
          <w:p w:rsidR="008C2A4E" w:rsidRPr="007C13B4" w:rsidRDefault="008C2A4E" w:rsidP="008C2A4E">
            <w:pPr>
              <w:spacing w:before="120"/>
              <w:jc w:val="both"/>
              <w:rPr>
                <w:rFonts w:cs="Arial"/>
                <w:sz w:val="24"/>
                <w:szCs w:val="24"/>
                <w:u w:val="single"/>
              </w:rPr>
            </w:pPr>
            <w:r w:rsidRPr="007C13B4">
              <w:rPr>
                <w:rFonts w:cs="Arial"/>
                <w:sz w:val="24"/>
                <w:szCs w:val="24"/>
                <w:u w:val="single"/>
              </w:rPr>
              <w:t>10:30 – 11:30 Návšteva Historickej ľudovej školy Jozefa Mistríka</w:t>
            </w:r>
          </w:p>
          <w:p w:rsidR="008C2A4E" w:rsidRPr="007C13B4" w:rsidRDefault="008C2A4E" w:rsidP="008C2A4E">
            <w:pPr>
              <w:ind w:left="444"/>
              <w:jc w:val="both"/>
              <w:rPr>
                <w:rFonts w:cs="Arial"/>
                <w:sz w:val="24"/>
                <w:szCs w:val="24"/>
              </w:rPr>
            </w:pPr>
            <w:r w:rsidRPr="007C13B4">
              <w:rPr>
                <w:rFonts w:cs="Arial"/>
                <w:sz w:val="24"/>
                <w:szCs w:val="24"/>
              </w:rPr>
              <w:t xml:space="preserve">Na námestí v budove baníckej administratívnej budovy je od r. 2015 sprístupnená Ľudová škola Jozefa Mistríka. Žiaci sa v nej prenesú späť v čase, aby zažili, ako sa vyučovalo pred viac než 100 rokmi. </w:t>
            </w:r>
          </w:p>
          <w:p w:rsidR="008C2A4E" w:rsidRPr="007C13B4" w:rsidRDefault="008C2A4E" w:rsidP="008C2A4E">
            <w:pPr>
              <w:pStyle w:val="Odsekzoznamu"/>
              <w:numPr>
                <w:ilvl w:val="0"/>
                <w:numId w:val="2"/>
              </w:numPr>
              <w:ind w:left="728" w:hanging="284"/>
              <w:jc w:val="both"/>
              <w:rPr>
                <w:rFonts w:cs="Arial"/>
                <w:sz w:val="24"/>
                <w:szCs w:val="24"/>
              </w:rPr>
            </w:pPr>
            <w:r w:rsidRPr="007C13B4">
              <w:rPr>
                <w:rFonts w:cs="Arial"/>
                <w:sz w:val="24"/>
                <w:szCs w:val="24"/>
              </w:rPr>
              <w:t xml:space="preserve">Žiaci sa posadia do historických drevených lavíc s tabuľkou, kalamárom a pierkom na písanie. Majú možnosť vyskúšať si, ako sa učili ich predkovia, na vlastnej koži zažiť telesné tresty, napríklad „trstenicou na hruštičku“ či „kľačanie na polienku“. </w:t>
            </w:r>
          </w:p>
          <w:p w:rsidR="008C2A4E" w:rsidRPr="007C13B4" w:rsidRDefault="008C2A4E" w:rsidP="008C2A4E">
            <w:pPr>
              <w:spacing w:before="120"/>
              <w:jc w:val="both"/>
              <w:rPr>
                <w:rFonts w:cs="Arial"/>
                <w:sz w:val="24"/>
                <w:szCs w:val="24"/>
                <w:u w:val="single"/>
              </w:rPr>
            </w:pPr>
            <w:r w:rsidRPr="007C13B4">
              <w:rPr>
                <w:rFonts w:cs="Arial"/>
                <w:sz w:val="24"/>
                <w:szCs w:val="24"/>
                <w:u w:val="single"/>
              </w:rPr>
              <w:t xml:space="preserve">11:30 – 14:30 Malý banský náučný okruh (obedová prestávka – opekanie na šachte </w:t>
            </w:r>
            <w:proofErr w:type="spellStart"/>
            <w:r w:rsidRPr="007C13B4">
              <w:rPr>
                <w:rFonts w:cs="Arial"/>
                <w:sz w:val="24"/>
                <w:szCs w:val="24"/>
                <w:u w:val="single"/>
              </w:rPr>
              <w:t>Ludovika</w:t>
            </w:r>
            <w:proofErr w:type="spellEnd"/>
            <w:r w:rsidRPr="007C13B4">
              <w:rPr>
                <w:rFonts w:cs="Arial"/>
                <w:sz w:val="24"/>
                <w:szCs w:val="24"/>
                <w:u w:val="single"/>
              </w:rPr>
              <w:t>)</w:t>
            </w:r>
          </w:p>
          <w:p w:rsidR="008C2A4E" w:rsidRPr="007C13B4" w:rsidRDefault="008C2A4E" w:rsidP="008C2A4E">
            <w:pPr>
              <w:ind w:left="444"/>
              <w:jc w:val="both"/>
              <w:rPr>
                <w:rFonts w:cs="Arial"/>
                <w:sz w:val="24"/>
                <w:szCs w:val="24"/>
              </w:rPr>
            </w:pPr>
            <w:r w:rsidRPr="007C13B4">
              <w:rPr>
                <w:rFonts w:cs="Arial"/>
                <w:sz w:val="24"/>
                <w:szCs w:val="24"/>
              </w:rPr>
              <w:t xml:space="preserve">Náučný chodník je sprístupnený od roku 2006. Jeho súčasťou okrem Cisárskej štôlne, sú banícke domy, 200 rokov staré lipy ohraničujúce banský revír, štôlňa </w:t>
            </w:r>
            <w:proofErr w:type="spellStart"/>
            <w:r w:rsidRPr="007C13B4">
              <w:rPr>
                <w:rFonts w:cs="Arial"/>
                <w:sz w:val="24"/>
                <w:szCs w:val="24"/>
              </w:rPr>
              <w:t>Mann</w:t>
            </w:r>
            <w:proofErr w:type="spellEnd"/>
            <w:r w:rsidRPr="007C13B4">
              <w:rPr>
                <w:rFonts w:cs="Arial"/>
                <w:sz w:val="24"/>
                <w:szCs w:val="24"/>
              </w:rPr>
              <w:t xml:space="preserve"> – </w:t>
            </w:r>
            <w:proofErr w:type="spellStart"/>
            <w:r w:rsidRPr="007C13B4">
              <w:rPr>
                <w:rFonts w:cs="Arial"/>
                <w:sz w:val="24"/>
                <w:szCs w:val="24"/>
              </w:rPr>
              <w:t>Fajtlová</w:t>
            </w:r>
            <w:proofErr w:type="spellEnd"/>
            <w:r w:rsidRPr="007C13B4">
              <w:rPr>
                <w:rFonts w:cs="Arial"/>
                <w:sz w:val="24"/>
                <w:szCs w:val="24"/>
              </w:rPr>
              <w:t xml:space="preserve">, halda šachty Maximilián, šachta Maximilián, šachta </w:t>
            </w:r>
            <w:proofErr w:type="spellStart"/>
            <w:r w:rsidRPr="007C13B4">
              <w:rPr>
                <w:rFonts w:cs="Arial"/>
                <w:sz w:val="24"/>
                <w:szCs w:val="24"/>
              </w:rPr>
              <w:t>Ludovika</w:t>
            </w:r>
            <w:proofErr w:type="spellEnd"/>
            <w:r w:rsidRPr="007C13B4">
              <w:rPr>
                <w:rFonts w:cs="Arial"/>
                <w:sz w:val="24"/>
                <w:szCs w:val="24"/>
              </w:rPr>
              <w:t xml:space="preserve">, </w:t>
            </w:r>
            <w:proofErr w:type="spellStart"/>
            <w:r w:rsidRPr="007C13B4">
              <w:rPr>
                <w:rFonts w:cs="Arial"/>
                <w:sz w:val="24"/>
                <w:szCs w:val="24"/>
              </w:rPr>
              <w:t>stupa</w:t>
            </w:r>
            <w:proofErr w:type="spellEnd"/>
            <w:r w:rsidRPr="007C13B4">
              <w:rPr>
                <w:rFonts w:cs="Arial"/>
                <w:sz w:val="24"/>
                <w:szCs w:val="24"/>
              </w:rPr>
              <w:t xml:space="preserve"> šachty </w:t>
            </w:r>
            <w:proofErr w:type="spellStart"/>
            <w:r w:rsidRPr="007C13B4">
              <w:rPr>
                <w:rFonts w:cs="Arial"/>
                <w:sz w:val="24"/>
                <w:szCs w:val="24"/>
              </w:rPr>
              <w:t>Ludovika</w:t>
            </w:r>
            <w:proofErr w:type="spellEnd"/>
            <w:r w:rsidRPr="007C13B4">
              <w:rPr>
                <w:rFonts w:cs="Arial"/>
                <w:sz w:val="24"/>
                <w:szCs w:val="24"/>
              </w:rPr>
              <w:t xml:space="preserve">, </w:t>
            </w:r>
            <w:proofErr w:type="spellStart"/>
            <w:r w:rsidRPr="007C13B4">
              <w:rPr>
                <w:rFonts w:cs="Arial"/>
                <w:sz w:val="24"/>
                <w:szCs w:val="24"/>
              </w:rPr>
              <w:t>tajch</w:t>
            </w:r>
            <w:proofErr w:type="spellEnd"/>
            <w:r w:rsidRPr="007C13B4">
              <w:rPr>
                <w:rFonts w:cs="Arial"/>
                <w:sz w:val="24"/>
                <w:szCs w:val="24"/>
              </w:rPr>
              <w:t xml:space="preserve"> </w:t>
            </w:r>
            <w:proofErr w:type="spellStart"/>
            <w:r w:rsidRPr="007C13B4">
              <w:rPr>
                <w:rFonts w:cs="Arial"/>
                <w:sz w:val="24"/>
                <w:szCs w:val="24"/>
              </w:rPr>
              <w:t>Hurtica</w:t>
            </w:r>
            <w:proofErr w:type="spellEnd"/>
            <w:r w:rsidRPr="007C13B4">
              <w:rPr>
                <w:rFonts w:cs="Arial"/>
                <w:sz w:val="24"/>
                <w:szCs w:val="24"/>
              </w:rPr>
              <w:t xml:space="preserve"> pod haldou šachty Maximilián a kaplnka božieho hrobu z roku 1594. Na chodníku sú inštalované náučné tabule pomocou ktorých je možné žiakom názorne vysvetliť fungovanie baní a banských zariadení v minulosti. Prevýšenie trasy je 72 m, dĺžka približne 4 km. </w:t>
            </w:r>
          </w:p>
          <w:p w:rsidR="008C2A4E" w:rsidRPr="007C13B4" w:rsidRDefault="008C2A4E" w:rsidP="00AB54F3">
            <w:pPr>
              <w:pStyle w:val="Odsekzoznamu"/>
              <w:numPr>
                <w:ilvl w:val="0"/>
                <w:numId w:val="2"/>
              </w:numPr>
              <w:spacing w:after="120"/>
              <w:ind w:left="726" w:hanging="284"/>
              <w:jc w:val="both"/>
              <w:rPr>
                <w:rFonts w:cs="Arial"/>
                <w:sz w:val="24"/>
                <w:szCs w:val="24"/>
              </w:rPr>
            </w:pPr>
            <w:r w:rsidRPr="007C13B4">
              <w:rPr>
                <w:rFonts w:cs="Arial"/>
                <w:sz w:val="24"/>
                <w:szCs w:val="24"/>
              </w:rPr>
              <w:t xml:space="preserve">Žiaci do mapy v pracovnom liste postupne zakresľujú trasu náučného chodníka a navštívené lokality. Pomocou GPS nájdu ďalšie úlohy: </w:t>
            </w:r>
          </w:p>
          <w:p w:rsidR="008C2A4E" w:rsidRPr="007C13B4" w:rsidRDefault="008C2A4E" w:rsidP="008C2A4E">
            <w:pPr>
              <w:ind w:left="1011" w:hanging="283"/>
              <w:jc w:val="both"/>
              <w:rPr>
                <w:rFonts w:cs="Arial"/>
                <w:i/>
                <w:sz w:val="24"/>
                <w:szCs w:val="24"/>
              </w:rPr>
            </w:pPr>
            <w:r w:rsidRPr="007C13B4">
              <w:rPr>
                <w:rFonts w:cs="Arial"/>
                <w:sz w:val="24"/>
                <w:szCs w:val="24"/>
              </w:rPr>
              <w:t>1.</w:t>
            </w:r>
            <w:r w:rsidRPr="007C13B4">
              <w:rPr>
                <w:rFonts w:cs="Arial"/>
                <w:sz w:val="24"/>
                <w:szCs w:val="24"/>
              </w:rPr>
              <w:tab/>
              <w:t xml:space="preserve">Halda šachty Maximilián – </w:t>
            </w:r>
            <w:r w:rsidRPr="007C13B4">
              <w:rPr>
                <w:rFonts w:cs="Arial"/>
                <w:i/>
                <w:sz w:val="24"/>
                <w:szCs w:val="24"/>
              </w:rPr>
              <w:t>Do pracovného listu nakreslite pohľad na prvky prírodnej aj kultúrnej krajiny, ktoré je možné vidieť z haldy.</w:t>
            </w:r>
          </w:p>
          <w:p w:rsidR="008C2A4E" w:rsidRPr="007C13B4" w:rsidRDefault="008C2A4E" w:rsidP="008C2A4E">
            <w:pPr>
              <w:ind w:left="1011" w:hanging="283"/>
              <w:jc w:val="both"/>
              <w:rPr>
                <w:rFonts w:cs="Arial"/>
                <w:i/>
                <w:sz w:val="24"/>
                <w:szCs w:val="24"/>
              </w:rPr>
            </w:pPr>
            <w:r w:rsidRPr="007C13B4">
              <w:rPr>
                <w:rFonts w:cs="Arial"/>
                <w:sz w:val="24"/>
                <w:szCs w:val="24"/>
              </w:rPr>
              <w:t>2.</w:t>
            </w:r>
            <w:r w:rsidRPr="007C13B4">
              <w:rPr>
                <w:rFonts w:cs="Arial"/>
                <w:sz w:val="24"/>
                <w:szCs w:val="24"/>
              </w:rPr>
              <w:tab/>
              <w:t xml:space="preserve">Šachta a </w:t>
            </w:r>
            <w:proofErr w:type="spellStart"/>
            <w:r w:rsidRPr="007C13B4">
              <w:rPr>
                <w:rFonts w:cs="Arial"/>
                <w:sz w:val="24"/>
                <w:szCs w:val="24"/>
              </w:rPr>
              <w:t>stupa</w:t>
            </w:r>
            <w:proofErr w:type="spellEnd"/>
            <w:r w:rsidRPr="007C13B4">
              <w:rPr>
                <w:rFonts w:cs="Arial"/>
                <w:sz w:val="24"/>
                <w:szCs w:val="24"/>
              </w:rPr>
              <w:t xml:space="preserve"> šachty </w:t>
            </w:r>
            <w:proofErr w:type="spellStart"/>
            <w:r w:rsidRPr="007C13B4">
              <w:rPr>
                <w:rFonts w:cs="Arial"/>
                <w:sz w:val="24"/>
                <w:szCs w:val="24"/>
              </w:rPr>
              <w:t>Ludovika</w:t>
            </w:r>
            <w:proofErr w:type="spellEnd"/>
            <w:r w:rsidRPr="007C13B4">
              <w:rPr>
                <w:rFonts w:cs="Arial"/>
                <w:sz w:val="24"/>
                <w:szCs w:val="24"/>
              </w:rPr>
              <w:t xml:space="preserve"> – </w:t>
            </w:r>
            <w:r w:rsidRPr="007C13B4">
              <w:rPr>
                <w:rFonts w:cs="Arial"/>
                <w:i/>
                <w:sz w:val="24"/>
                <w:szCs w:val="24"/>
              </w:rPr>
              <w:t xml:space="preserve">S použitím slov „baník, šachta, kráľ Ľudovít, Špania Dolina, </w:t>
            </w:r>
            <w:proofErr w:type="spellStart"/>
            <w:r w:rsidRPr="007C13B4">
              <w:rPr>
                <w:rFonts w:cs="Arial"/>
                <w:i/>
                <w:sz w:val="24"/>
                <w:szCs w:val="24"/>
              </w:rPr>
              <w:t>permoník</w:t>
            </w:r>
            <w:proofErr w:type="spellEnd"/>
            <w:r w:rsidRPr="007C13B4">
              <w:rPr>
                <w:rFonts w:cs="Arial"/>
                <w:i/>
                <w:sz w:val="24"/>
                <w:szCs w:val="24"/>
              </w:rPr>
              <w:t>, klopačka, meď a striebro“ si pripravte (v skupinách) krátke divadlo s rekvizitami z prírody. Zahráme si ho na pódiu na námestí Španej Doliny.</w:t>
            </w:r>
          </w:p>
          <w:p w:rsidR="008C2A4E" w:rsidRPr="007C13B4" w:rsidRDefault="008C2A4E" w:rsidP="008C2A4E">
            <w:pPr>
              <w:spacing w:before="120"/>
              <w:jc w:val="both"/>
              <w:rPr>
                <w:rFonts w:cs="Arial"/>
                <w:sz w:val="24"/>
                <w:szCs w:val="24"/>
                <w:u w:val="single"/>
              </w:rPr>
            </w:pPr>
            <w:r w:rsidRPr="007C13B4">
              <w:rPr>
                <w:rFonts w:cs="Arial"/>
                <w:sz w:val="24"/>
                <w:szCs w:val="24"/>
                <w:u w:val="single"/>
              </w:rPr>
              <w:t>14:30 – 14:45 Prehliadka areálu Kostola premenenia Pána</w:t>
            </w:r>
          </w:p>
          <w:p w:rsidR="008C2A4E" w:rsidRPr="007C13B4" w:rsidRDefault="008C2A4E" w:rsidP="008C2A4E">
            <w:pPr>
              <w:ind w:left="444"/>
              <w:jc w:val="both"/>
              <w:rPr>
                <w:rFonts w:cs="Arial"/>
                <w:sz w:val="24"/>
                <w:szCs w:val="24"/>
              </w:rPr>
            </w:pPr>
            <w:r w:rsidRPr="007C13B4">
              <w:rPr>
                <w:rFonts w:cs="Arial"/>
                <w:sz w:val="24"/>
                <w:szCs w:val="24"/>
              </w:rPr>
              <w:t>Dominantou obce je areál rímskokatolíckeho Kostola Premenenia Pána, ktorý bol vysvätený v roku 1254. Kostol stojí na prirodzenej vyvýšenine nad námestím, od ktorého vedie ku kostolu kryté drevené schodisko so šindľovou strieškou. V areáli kostola je situovaný objekt fary a bašta so slnečnými hodinami. Pôvodne sa prízemie bašty využívalo ako sklad bojovej techniky a munície, neskôr aj rozličného banského materiálu.</w:t>
            </w:r>
          </w:p>
          <w:p w:rsidR="008C2A4E" w:rsidRPr="007C13B4" w:rsidRDefault="008C2A4E" w:rsidP="008C2A4E">
            <w:pPr>
              <w:pStyle w:val="Odsekzoznamu"/>
              <w:numPr>
                <w:ilvl w:val="0"/>
                <w:numId w:val="2"/>
              </w:numPr>
              <w:ind w:left="728" w:hanging="284"/>
              <w:jc w:val="both"/>
              <w:rPr>
                <w:rFonts w:cs="Arial"/>
                <w:sz w:val="24"/>
                <w:szCs w:val="24"/>
              </w:rPr>
            </w:pPr>
            <w:r w:rsidRPr="007C13B4">
              <w:rPr>
                <w:rFonts w:cs="Arial"/>
                <w:sz w:val="24"/>
                <w:szCs w:val="24"/>
              </w:rPr>
              <w:t xml:space="preserve">Žiaci nájdu pomocou GPS ďalšiu úlohu. Riešia ju v skupinách: </w:t>
            </w:r>
          </w:p>
          <w:p w:rsidR="008C2A4E" w:rsidRPr="007C13B4" w:rsidRDefault="008C2A4E" w:rsidP="008C2A4E">
            <w:pPr>
              <w:ind w:left="1011" w:hanging="283"/>
              <w:jc w:val="both"/>
              <w:rPr>
                <w:rFonts w:cs="Arial"/>
                <w:sz w:val="24"/>
                <w:szCs w:val="24"/>
              </w:rPr>
            </w:pPr>
            <w:r w:rsidRPr="007C13B4">
              <w:rPr>
                <w:rFonts w:cs="Arial"/>
                <w:sz w:val="24"/>
                <w:szCs w:val="24"/>
              </w:rPr>
              <w:lastRenderedPageBreak/>
              <w:t>1.</w:t>
            </w:r>
            <w:r w:rsidRPr="007C13B4">
              <w:rPr>
                <w:rFonts w:cs="Arial"/>
                <w:sz w:val="24"/>
                <w:szCs w:val="24"/>
              </w:rPr>
              <w:tab/>
            </w:r>
            <w:r w:rsidRPr="007C13B4">
              <w:rPr>
                <w:rFonts w:cs="Arial"/>
                <w:i/>
                <w:sz w:val="24"/>
                <w:szCs w:val="24"/>
              </w:rPr>
              <w:t>Doplňte do textu chýbajúce správne slová:</w:t>
            </w:r>
            <w:r w:rsidRPr="007C13B4">
              <w:rPr>
                <w:rFonts w:cs="Arial"/>
                <w:sz w:val="24"/>
                <w:szCs w:val="24"/>
              </w:rPr>
              <w:t xml:space="preserve"> </w:t>
            </w:r>
            <w:r w:rsidRPr="007C13B4">
              <w:rPr>
                <w:rFonts w:cs="Arial"/>
                <w:i/>
                <w:sz w:val="24"/>
                <w:szCs w:val="24"/>
              </w:rPr>
              <w:t xml:space="preserve">Dominantou </w:t>
            </w:r>
            <w:proofErr w:type="spellStart"/>
            <w:r w:rsidRPr="007C13B4">
              <w:rPr>
                <w:rFonts w:cs="Arial"/>
                <w:i/>
                <w:sz w:val="24"/>
                <w:szCs w:val="24"/>
              </w:rPr>
              <w:t>Špani</w:t>
            </w:r>
            <w:r w:rsidR="00AB54F3">
              <w:rPr>
                <w:rFonts w:cs="Arial"/>
                <w:i/>
                <w:sz w:val="24"/>
                <w:szCs w:val="24"/>
              </w:rPr>
              <w:t>ej</w:t>
            </w:r>
            <w:proofErr w:type="spellEnd"/>
            <w:r w:rsidRPr="007C13B4">
              <w:rPr>
                <w:rFonts w:cs="Arial"/>
                <w:i/>
                <w:sz w:val="24"/>
                <w:szCs w:val="24"/>
              </w:rPr>
              <w:t xml:space="preserve"> Dolin</w:t>
            </w:r>
            <w:r w:rsidR="00AB54F3">
              <w:rPr>
                <w:rFonts w:cs="Arial"/>
                <w:i/>
                <w:sz w:val="24"/>
                <w:szCs w:val="24"/>
              </w:rPr>
              <w:t>y</w:t>
            </w:r>
            <w:r w:rsidRPr="007C13B4">
              <w:rPr>
                <w:rFonts w:cs="Arial"/>
                <w:i/>
                <w:sz w:val="24"/>
                <w:szCs w:val="24"/>
              </w:rPr>
              <w:t xml:space="preserve"> je areál rímskokatolíckeho Kostola ..............................., ktorý bol vysvätený v .......... storočí. Ku kostolu vedie z námestia kryté drevené schodisko so ........ schodmi. V areáli kostola je situovaný objekt fary a ........... so slnečnými hodinami, ktoré práve ukazujú........hodín. Pôvodne sa prízemie bašty využívalo ako sklad ..........................., neskôr aj rozličného .................... materiálu.</w:t>
            </w:r>
            <w:r w:rsidRPr="007C13B4">
              <w:rPr>
                <w:rFonts w:cs="Arial"/>
                <w:sz w:val="24"/>
                <w:szCs w:val="24"/>
              </w:rPr>
              <w:t xml:space="preserve"> </w:t>
            </w:r>
          </w:p>
          <w:p w:rsidR="008C2A4E" w:rsidRPr="007C13B4" w:rsidRDefault="008C2A4E" w:rsidP="008C2A4E">
            <w:pPr>
              <w:ind w:left="1011" w:hanging="283"/>
              <w:jc w:val="both"/>
              <w:rPr>
                <w:rFonts w:cs="Arial"/>
                <w:sz w:val="24"/>
                <w:szCs w:val="24"/>
              </w:rPr>
            </w:pPr>
            <w:r w:rsidRPr="007C13B4">
              <w:rPr>
                <w:rFonts w:cs="Arial"/>
                <w:sz w:val="24"/>
                <w:szCs w:val="24"/>
              </w:rPr>
              <w:t>2.</w:t>
            </w:r>
            <w:r w:rsidRPr="007C13B4">
              <w:rPr>
                <w:rFonts w:cs="Arial"/>
                <w:sz w:val="24"/>
                <w:szCs w:val="24"/>
              </w:rPr>
              <w:tab/>
            </w:r>
            <w:r w:rsidRPr="007C13B4">
              <w:rPr>
                <w:rFonts w:cs="Arial"/>
                <w:i/>
                <w:sz w:val="24"/>
                <w:szCs w:val="24"/>
              </w:rPr>
              <w:t>Pomocou mierky mapy určte dĺžku trasy, ktorú ste počas exkurzie v Španej doline prešli.</w:t>
            </w:r>
          </w:p>
          <w:p w:rsidR="008C2A4E" w:rsidRPr="007C13B4" w:rsidRDefault="008C2A4E" w:rsidP="008C2A4E">
            <w:pPr>
              <w:spacing w:before="120"/>
              <w:jc w:val="both"/>
              <w:rPr>
                <w:rFonts w:cs="Arial"/>
                <w:sz w:val="24"/>
                <w:szCs w:val="24"/>
                <w:u w:val="single"/>
              </w:rPr>
            </w:pPr>
            <w:r w:rsidRPr="007C13B4">
              <w:rPr>
                <w:rFonts w:cs="Arial"/>
                <w:sz w:val="24"/>
                <w:szCs w:val="24"/>
                <w:u w:val="single"/>
              </w:rPr>
              <w:t xml:space="preserve">14:45 – 15:30 Námestie Španej Doliny </w:t>
            </w:r>
          </w:p>
          <w:p w:rsidR="008C2A4E" w:rsidRPr="007C13B4" w:rsidRDefault="008C2A4E" w:rsidP="008C2A4E">
            <w:pPr>
              <w:pStyle w:val="Odsekzoznamu"/>
              <w:numPr>
                <w:ilvl w:val="0"/>
                <w:numId w:val="2"/>
              </w:numPr>
              <w:ind w:left="728" w:hanging="284"/>
              <w:jc w:val="both"/>
              <w:rPr>
                <w:rFonts w:cs="Arial"/>
                <w:sz w:val="24"/>
                <w:szCs w:val="24"/>
              </w:rPr>
            </w:pPr>
            <w:r w:rsidRPr="007C13B4">
              <w:rPr>
                <w:rFonts w:cs="Arial"/>
                <w:sz w:val="24"/>
                <w:szCs w:val="24"/>
              </w:rPr>
              <w:t>Žiaci na pódiu na námestí zahrajú vopred pripravené krátke divadelné predstavenia s využitím určených slov s baníckou problematikou a prírodnými rekvizitami.</w:t>
            </w:r>
          </w:p>
          <w:p w:rsidR="008C2A4E" w:rsidRPr="007C13B4" w:rsidRDefault="008C2A4E" w:rsidP="008C2A4E">
            <w:pPr>
              <w:pStyle w:val="Odsekzoznamu"/>
              <w:ind w:left="728"/>
              <w:jc w:val="both"/>
              <w:rPr>
                <w:rFonts w:cs="Arial"/>
                <w:sz w:val="24"/>
                <w:szCs w:val="24"/>
              </w:rPr>
            </w:pPr>
          </w:p>
          <w:p w:rsidR="008C2A4E" w:rsidRDefault="008C2A4E" w:rsidP="007C13B4">
            <w:pPr>
              <w:spacing w:line="276" w:lineRule="auto"/>
              <w:ind w:left="444" w:hanging="425"/>
              <w:jc w:val="both"/>
              <w:rPr>
                <w:b/>
                <w:bCs/>
                <w:sz w:val="24"/>
                <w:szCs w:val="24"/>
              </w:rPr>
            </w:pPr>
            <w:r w:rsidRPr="007C13B4">
              <w:rPr>
                <w:rFonts w:cs="Arial"/>
                <w:b/>
                <w:sz w:val="24"/>
                <w:szCs w:val="24"/>
              </w:rPr>
              <w:t xml:space="preserve">3. </w:t>
            </w:r>
            <w:r w:rsidRPr="007C13B4">
              <w:rPr>
                <w:rFonts w:cs="Arial"/>
                <w:b/>
                <w:sz w:val="24"/>
                <w:szCs w:val="24"/>
              </w:rPr>
              <w:tab/>
              <w:t>Vyhodnotenie exkurzie</w:t>
            </w:r>
            <w:r w:rsidRPr="007C13B4">
              <w:rPr>
                <w:rFonts w:cs="Arial"/>
                <w:sz w:val="24"/>
                <w:szCs w:val="24"/>
              </w:rPr>
              <w:t xml:space="preserve"> (15:30 – 15:45) – Učiteľ skontroluje pracovné listy jednotlivých skupín, vyhodnotí prácu žiakov, divadelné predstavenia, dá priestor žiakom pre sebareflexiu a hodnotenie spolužiakov, zhodnotí prácu žiakov a prevezme od žiakov pomôcky. Nasledovný deň učiteľ podá vedeniu školy správu z pracovnej cesty, zistenia pri plnení cieľov, návrhy a odporúčania.</w:t>
            </w:r>
          </w:p>
        </w:tc>
      </w:tr>
      <w:tr w:rsidR="0026633F" w:rsidRPr="00EE7F86" w:rsidTr="003F679E">
        <w:trPr>
          <w:trHeight w:val="567"/>
        </w:trPr>
        <w:tc>
          <w:tcPr>
            <w:tcW w:w="9624" w:type="dxa"/>
            <w:gridSpan w:val="3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26633F" w:rsidRDefault="0026633F" w:rsidP="004637FB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Skúsenosti a odporúčania:</w:t>
            </w:r>
            <w:r w:rsidR="007C13B4">
              <w:rPr>
                <w:b/>
                <w:bCs/>
                <w:sz w:val="24"/>
                <w:szCs w:val="24"/>
              </w:rPr>
              <w:t xml:space="preserve"> </w:t>
            </w:r>
            <w:r w:rsidR="007C13B4" w:rsidRPr="007C13B4">
              <w:rPr>
                <w:bCs/>
                <w:sz w:val="24"/>
                <w:szCs w:val="24"/>
              </w:rPr>
              <w:t>V prípade nepriaznivého počasia je potrebné program exkurzie modifikovať (lokality 5 až 10 vynechať) a získaný čas využiť v Múzeu medi a </w:t>
            </w:r>
            <w:r w:rsidR="004637FB">
              <w:rPr>
                <w:bCs/>
                <w:sz w:val="24"/>
                <w:szCs w:val="24"/>
              </w:rPr>
              <w:t>Historickej</w:t>
            </w:r>
            <w:r w:rsidR="007C13B4" w:rsidRPr="007C13B4">
              <w:rPr>
                <w:bCs/>
                <w:sz w:val="24"/>
                <w:szCs w:val="24"/>
              </w:rPr>
              <w:t xml:space="preserve"> škole</w:t>
            </w:r>
            <w:r w:rsidR="004637FB">
              <w:rPr>
                <w:bCs/>
                <w:sz w:val="24"/>
                <w:szCs w:val="24"/>
              </w:rPr>
              <w:t>, kde žiaci môžu pripraviť divadelné predstavenie</w:t>
            </w:r>
            <w:r w:rsidR="007C13B4" w:rsidRPr="007C13B4">
              <w:rPr>
                <w:bCs/>
                <w:sz w:val="24"/>
                <w:szCs w:val="24"/>
              </w:rPr>
              <w:t>.</w:t>
            </w:r>
            <w:r w:rsidR="004637FB">
              <w:rPr>
                <w:bCs/>
                <w:sz w:val="24"/>
                <w:szCs w:val="24"/>
              </w:rPr>
              <w:t xml:space="preserve"> Amfiteáter s pódiom na námestí je zastrešený. </w:t>
            </w:r>
          </w:p>
        </w:tc>
      </w:tr>
      <w:tr w:rsidR="0026633F" w:rsidRPr="00EE7F86" w:rsidTr="003F679E">
        <w:trPr>
          <w:trHeight w:val="567"/>
        </w:trPr>
        <w:tc>
          <w:tcPr>
            <w:tcW w:w="9624" w:type="dxa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0372ED" w:rsidRDefault="0026633F" w:rsidP="000372ED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Organizačné zabezpečenie, spôsob dopravy:</w:t>
            </w:r>
            <w:r w:rsidR="007C13B4">
              <w:rPr>
                <w:b/>
                <w:bCs/>
                <w:sz w:val="24"/>
                <w:szCs w:val="24"/>
              </w:rPr>
              <w:t xml:space="preserve"> </w:t>
            </w:r>
            <w:r w:rsidR="007C13B4">
              <w:rPr>
                <w:bCs/>
                <w:sz w:val="24"/>
                <w:szCs w:val="24"/>
              </w:rPr>
              <w:t xml:space="preserve">Autobusovú dopravu si môže zabezpečiť škola alebo kontakt na prepravcu poskytne pán J. </w:t>
            </w:r>
            <w:proofErr w:type="spellStart"/>
            <w:r w:rsidR="007C13B4">
              <w:rPr>
                <w:bCs/>
                <w:sz w:val="24"/>
                <w:szCs w:val="24"/>
              </w:rPr>
              <w:t>Piško</w:t>
            </w:r>
            <w:proofErr w:type="spellEnd"/>
            <w:r w:rsidR="007C13B4">
              <w:rPr>
                <w:bCs/>
                <w:sz w:val="24"/>
                <w:szCs w:val="24"/>
              </w:rPr>
              <w:t xml:space="preserve"> </w:t>
            </w:r>
            <w:hyperlink r:id="rId8" w:history="1">
              <w:r w:rsidR="000372ED" w:rsidRPr="00083B2E">
                <w:rPr>
                  <w:rStyle w:val="Hypertextovprepojenie"/>
                  <w:bCs/>
                  <w:sz w:val="24"/>
                  <w:szCs w:val="24"/>
                </w:rPr>
                <w:t>https://www.historickaskola.sk/</w:t>
              </w:r>
            </w:hyperlink>
            <w:r w:rsidR="004637FB" w:rsidRPr="004637FB">
              <w:rPr>
                <w:rStyle w:val="Hypertextovprepojenie"/>
                <w:bCs/>
                <w:color w:val="auto"/>
                <w:sz w:val="24"/>
                <w:szCs w:val="24"/>
                <w:u w:val="none"/>
              </w:rPr>
              <w:t>.</w:t>
            </w:r>
          </w:p>
        </w:tc>
      </w:tr>
      <w:tr w:rsidR="0026633F" w:rsidRPr="00EE7F86" w:rsidTr="00D27205">
        <w:trPr>
          <w:trHeight w:val="567"/>
        </w:trPr>
        <w:tc>
          <w:tcPr>
            <w:tcW w:w="9624" w:type="dxa"/>
            <w:gridSpan w:val="3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26633F" w:rsidRDefault="0026633F" w:rsidP="0026633F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BOZP:</w:t>
            </w:r>
            <w:r w:rsidR="000372ED">
              <w:rPr>
                <w:b/>
                <w:bCs/>
                <w:sz w:val="24"/>
                <w:szCs w:val="24"/>
              </w:rPr>
              <w:t xml:space="preserve"> </w:t>
            </w:r>
            <w:r w:rsidR="000372ED" w:rsidRPr="000372ED">
              <w:rPr>
                <w:bCs/>
                <w:sz w:val="24"/>
                <w:szCs w:val="24"/>
              </w:rPr>
              <w:t xml:space="preserve">Žiaci </w:t>
            </w:r>
            <w:r w:rsidR="000372ED" w:rsidRPr="007C13B4">
              <w:rPr>
                <w:bCs/>
                <w:sz w:val="24"/>
                <w:szCs w:val="24"/>
              </w:rPr>
              <w:t>musia mať vyplnený Informovaný súhlas a byť poučení o bezpečnosti počas exkurzie</w:t>
            </w:r>
          </w:p>
        </w:tc>
      </w:tr>
      <w:tr w:rsidR="0026633F" w:rsidRPr="00EE7F86" w:rsidTr="00D27205">
        <w:trPr>
          <w:trHeight w:val="567"/>
        </w:trPr>
        <w:tc>
          <w:tcPr>
            <w:tcW w:w="9624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26633F" w:rsidRDefault="0026633F" w:rsidP="0026633F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Vypracoval: </w:t>
            </w:r>
            <w:r w:rsidR="000372ED">
              <w:rPr>
                <w:bCs/>
                <w:sz w:val="24"/>
                <w:szCs w:val="24"/>
              </w:rPr>
              <w:t>RNDr. Martina Škodová, PhD.</w:t>
            </w:r>
            <w:r w:rsidR="000372ED" w:rsidRPr="00D27205">
              <w:rPr>
                <w:bCs/>
                <w:sz w:val="24"/>
                <w:szCs w:val="24"/>
              </w:rPr>
              <w:t xml:space="preserve">, </w:t>
            </w:r>
            <w:r w:rsidR="000372ED">
              <w:rPr>
                <w:bCs/>
                <w:sz w:val="24"/>
                <w:szCs w:val="24"/>
              </w:rPr>
              <w:t>Katedra geografie a geológie, FPV UMB v Banskej Bystrici</w:t>
            </w:r>
          </w:p>
        </w:tc>
      </w:tr>
    </w:tbl>
    <w:p w:rsidR="00660442" w:rsidRDefault="007E5C22" w:rsidP="00925485">
      <w:pPr>
        <w:ind w:right="6094"/>
        <w:rPr>
          <w:sz w:val="24"/>
          <w:szCs w:val="24"/>
        </w:rPr>
      </w:pPr>
    </w:p>
    <w:p w:rsidR="009C2D32" w:rsidRDefault="009C2D32" w:rsidP="00925485">
      <w:pPr>
        <w:ind w:right="6094"/>
        <w:rPr>
          <w:sz w:val="24"/>
          <w:szCs w:val="24"/>
        </w:rPr>
      </w:pPr>
    </w:p>
    <w:p w:rsidR="009C2D32" w:rsidRDefault="009C2D32" w:rsidP="00925485">
      <w:pPr>
        <w:ind w:right="6094"/>
        <w:rPr>
          <w:sz w:val="24"/>
          <w:szCs w:val="24"/>
        </w:rPr>
      </w:pPr>
    </w:p>
    <w:p w:rsidR="009C2D32" w:rsidRDefault="009C2D32" w:rsidP="00925485">
      <w:pPr>
        <w:ind w:right="6094"/>
        <w:rPr>
          <w:sz w:val="24"/>
          <w:szCs w:val="24"/>
        </w:rPr>
      </w:pPr>
    </w:p>
    <w:p w:rsidR="009C2D32" w:rsidRDefault="009C2D32" w:rsidP="00925485">
      <w:pPr>
        <w:ind w:right="6094"/>
        <w:rPr>
          <w:sz w:val="24"/>
          <w:szCs w:val="24"/>
        </w:rPr>
      </w:pPr>
    </w:p>
    <w:p w:rsidR="009C2D32" w:rsidRDefault="009C2D32" w:rsidP="00925485">
      <w:pPr>
        <w:ind w:right="6094"/>
        <w:rPr>
          <w:sz w:val="24"/>
          <w:szCs w:val="24"/>
        </w:rPr>
      </w:pPr>
    </w:p>
    <w:p w:rsidR="009C2D32" w:rsidRDefault="009C2D32" w:rsidP="00925485">
      <w:pPr>
        <w:ind w:right="6094"/>
        <w:rPr>
          <w:sz w:val="24"/>
          <w:szCs w:val="24"/>
        </w:rPr>
      </w:pPr>
    </w:p>
    <w:p w:rsidR="009C2D32" w:rsidRDefault="009C2D32" w:rsidP="00925485">
      <w:pPr>
        <w:ind w:right="6094"/>
        <w:rPr>
          <w:sz w:val="24"/>
          <w:szCs w:val="24"/>
        </w:rPr>
      </w:pPr>
    </w:p>
    <w:p w:rsidR="009C2D32" w:rsidRDefault="009C2D32" w:rsidP="00925485">
      <w:pPr>
        <w:ind w:right="6094"/>
        <w:rPr>
          <w:sz w:val="24"/>
          <w:szCs w:val="24"/>
        </w:rPr>
      </w:pPr>
    </w:p>
    <w:p w:rsidR="009C2D32" w:rsidRDefault="009C2D32" w:rsidP="00925485">
      <w:pPr>
        <w:ind w:right="6094"/>
        <w:rPr>
          <w:sz w:val="24"/>
          <w:szCs w:val="24"/>
        </w:rPr>
      </w:pPr>
    </w:p>
    <w:p w:rsidR="009C2D32" w:rsidRDefault="009C2D32" w:rsidP="00925485">
      <w:pPr>
        <w:ind w:right="6094"/>
        <w:rPr>
          <w:sz w:val="24"/>
          <w:szCs w:val="24"/>
        </w:rPr>
      </w:pPr>
    </w:p>
    <w:p w:rsidR="009C2D32" w:rsidRDefault="009C2D32" w:rsidP="00925485">
      <w:pPr>
        <w:ind w:right="6094"/>
        <w:rPr>
          <w:sz w:val="24"/>
          <w:szCs w:val="24"/>
        </w:rPr>
      </w:pPr>
    </w:p>
    <w:p w:rsidR="009C2D32" w:rsidRDefault="009C2D32" w:rsidP="00925485">
      <w:pPr>
        <w:ind w:right="6094"/>
        <w:rPr>
          <w:sz w:val="24"/>
          <w:szCs w:val="24"/>
        </w:rPr>
      </w:pPr>
    </w:p>
    <w:p w:rsidR="009C2D32" w:rsidRPr="00202AB3" w:rsidRDefault="009C2D32" w:rsidP="009C2D32">
      <w:pPr>
        <w:jc w:val="center"/>
        <w:rPr>
          <w:b/>
          <w:sz w:val="28"/>
          <w:szCs w:val="28"/>
        </w:rPr>
      </w:pPr>
      <w:r w:rsidRPr="00202AB3">
        <w:rPr>
          <w:b/>
          <w:sz w:val="28"/>
          <w:szCs w:val="28"/>
        </w:rPr>
        <w:lastRenderedPageBreak/>
        <w:t xml:space="preserve">Pracovný list: </w:t>
      </w:r>
      <w:r>
        <w:rPr>
          <w:b/>
          <w:sz w:val="28"/>
          <w:szCs w:val="28"/>
        </w:rPr>
        <w:t>B</w:t>
      </w:r>
      <w:r w:rsidRPr="00202AB3">
        <w:rPr>
          <w:b/>
          <w:sz w:val="28"/>
          <w:szCs w:val="28"/>
        </w:rPr>
        <w:t>aníck</w:t>
      </w:r>
      <w:r>
        <w:rPr>
          <w:b/>
          <w:sz w:val="28"/>
          <w:szCs w:val="28"/>
        </w:rPr>
        <w:t>a</w:t>
      </w:r>
      <w:r w:rsidRPr="00202AB3">
        <w:rPr>
          <w:b/>
          <w:sz w:val="28"/>
          <w:szCs w:val="28"/>
        </w:rPr>
        <w:t xml:space="preserve"> minulosť Španej Doliny</w:t>
      </w:r>
    </w:p>
    <w:p w:rsidR="009C2D32" w:rsidRPr="00202AB3" w:rsidRDefault="009C2D32" w:rsidP="009C2D32"/>
    <w:p w:rsidR="009C2D32" w:rsidRDefault="009C2D32" w:rsidP="009C2D32">
      <w:pPr>
        <w:jc w:val="both"/>
      </w:pPr>
      <w:r w:rsidRPr="00202AB3">
        <w:rPr>
          <w:b/>
        </w:rPr>
        <w:t>1</w:t>
      </w:r>
      <w:r>
        <w:rPr>
          <w:b/>
        </w:rPr>
        <w:t>.</w:t>
      </w:r>
      <w:r w:rsidRPr="00202AB3">
        <w:rPr>
          <w:b/>
        </w:rPr>
        <w:t xml:space="preserve"> Podčiarkni v texte </w:t>
      </w:r>
      <w:r>
        <w:rPr>
          <w:b/>
        </w:rPr>
        <w:t>geografické</w:t>
      </w:r>
      <w:r w:rsidRPr="00202AB3">
        <w:rPr>
          <w:b/>
        </w:rPr>
        <w:t xml:space="preserve"> názvy:</w:t>
      </w:r>
      <w:r w:rsidRPr="00202AB3">
        <w:t xml:space="preserve"> </w:t>
      </w:r>
    </w:p>
    <w:p w:rsidR="009C2D32" w:rsidRPr="00202AB3" w:rsidRDefault="009C2D32" w:rsidP="009C2D32">
      <w:pPr>
        <w:jc w:val="both"/>
      </w:pPr>
      <w:r w:rsidRPr="00202AB3">
        <w:t>Obec Špania Dolina leží severne od Banskej Bystrice v Starohorských vrchoch. Prvé bane boli otvorené v roku 1006. Baníci žili v malých domčekoch roztrúsených na strmých svahoch. Na námestí boli dielne kováča, tesára, strážnika lesov, mäsiara, pisára i felčiara. Ženy baníkov si privyrábali paličkovaním čipiek. V roku 1888 bane zatvorili.</w:t>
      </w:r>
    </w:p>
    <w:p w:rsidR="009C2D32" w:rsidRDefault="009C2D32" w:rsidP="009C2D32">
      <w:pPr>
        <w:rPr>
          <w:i/>
        </w:rPr>
      </w:pPr>
    </w:p>
    <w:p w:rsidR="009C2D32" w:rsidRDefault="009C2D32" w:rsidP="009C2D32">
      <w:pPr>
        <w:ind w:right="-1"/>
      </w:pPr>
      <w:r>
        <w:rPr>
          <w:b/>
        </w:rPr>
        <w:t>2.</w:t>
      </w:r>
      <w:r>
        <w:rPr>
          <w:i/>
        </w:rPr>
        <w:t xml:space="preserve"> </w:t>
      </w:r>
      <w:r w:rsidRPr="00202AB3">
        <w:rPr>
          <w:b/>
        </w:rPr>
        <w:t xml:space="preserve">Podľa čoho bolo pomenované banícke bratstvo </w:t>
      </w:r>
      <w:proofErr w:type="spellStart"/>
      <w:r w:rsidRPr="00202AB3">
        <w:rPr>
          <w:b/>
        </w:rPr>
        <w:t>Herrengrund</w:t>
      </w:r>
      <w:proofErr w:type="spellEnd"/>
      <w:r w:rsidRPr="00202AB3">
        <w:rPr>
          <w:b/>
        </w:rPr>
        <w:t>?</w:t>
      </w:r>
      <w:r>
        <w:t xml:space="preserve"> .....................................</w:t>
      </w:r>
      <w:r>
        <w:t>.................</w:t>
      </w:r>
      <w:r>
        <w:t>.............</w:t>
      </w:r>
    </w:p>
    <w:p w:rsidR="009C2D32" w:rsidRPr="00202AB3" w:rsidRDefault="009C2D32" w:rsidP="009C2D32"/>
    <w:p w:rsidR="009C2D32" w:rsidRPr="00202AB3" w:rsidRDefault="009C2D32" w:rsidP="009C2D32">
      <w:r w:rsidRPr="00202AB3">
        <w:rPr>
          <w:b/>
        </w:rPr>
        <w:t>3.</w:t>
      </w:r>
      <w:r>
        <w:t xml:space="preserve"> </w:t>
      </w:r>
      <w:r w:rsidRPr="00202AB3">
        <w:rPr>
          <w:b/>
        </w:rPr>
        <w:t xml:space="preserve">V ktorom meste mala sídlo </w:t>
      </w:r>
      <w:proofErr w:type="spellStart"/>
      <w:r w:rsidRPr="00202AB3">
        <w:rPr>
          <w:b/>
        </w:rPr>
        <w:t>Turzovsko-fuggerovská</w:t>
      </w:r>
      <w:proofErr w:type="spellEnd"/>
      <w:r w:rsidRPr="00202AB3">
        <w:rPr>
          <w:b/>
        </w:rPr>
        <w:t xml:space="preserve"> spoločnosť?</w:t>
      </w:r>
      <w:r>
        <w:t xml:space="preserve"> ...................................</w:t>
      </w:r>
      <w:r>
        <w:t>.................</w:t>
      </w:r>
      <w:r>
        <w:t>.............</w:t>
      </w:r>
    </w:p>
    <w:p w:rsidR="009C2D32" w:rsidRPr="00202AB3" w:rsidRDefault="009C2D32" w:rsidP="009C2D32">
      <w:pPr>
        <w:rPr>
          <w:i/>
        </w:rPr>
      </w:pPr>
    </w:p>
    <w:p w:rsidR="009C2D32" w:rsidRDefault="009C2D32" w:rsidP="009C2D32">
      <w:pPr>
        <w:jc w:val="both"/>
        <w:rPr>
          <w:b/>
        </w:rPr>
      </w:pPr>
      <w:r w:rsidRPr="00202AB3">
        <w:rPr>
          <w:b/>
        </w:rPr>
        <w:t>4</w:t>
      </w:r>
      <w:r w:rsidRPr="00202AB3">
        <w:t>.</w:t>
      </w:r>
      <w:r>
        <w:t xml:space="preserve"> </w:t>
      </w:r>
      <w:r w:rsidRPr="00202AB3">
        <w:rPr>
          <w:b/>
        </w:rPr>
        <w:t>Vytvor z nasledovných pojmov správne dvojice:</w:t>
      </w:r>
    </w:p>
    <w:p w:rsidR="009C2D32" w:rsidRPr="00202AB3" w:rsidRDefault="009C2D32" w:rsidP="009C2D32">
      <w:pPr>
        <w:jc w:val="both"/>
      </w:pPr>
    </w:p>
    <w:tbl>
      <w:tblPr>
        <w:tblStyle w:val="Mriekatabuky"/>
        <w:tblW w:w="0" w:type="auto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65"/>
        <w:gridCol w:w="361"/>
        <w:gridCol w:w="6657"/>
      </w:tblGrid>
      <w:tr w:rsidR="009C2D32" w:rsidRPr="00202AB3" w:rsidTr="00590732">
        <w:tc>
          <w:tcPr>
            <w:tcW w:w="1765" w:type="dxa"/>
          </w:tcPr>
          <w:p w:rsidR="009C2D32" w:rsidRPr="00202AB3" w:rsidRDefault="009C2D32" w:rsidP="00590732">
            <w:pPr>
              <w:jc w:val="both"/>
            </w:pPr>
            <w:r w:rsidRPr="00202AB3">
              <w:t>štôlňa</w:t>
            </w:r>
          </w:p>
        </w:tc>
        <w:tc>
          <w:tcPr>
            <w:tcW w:w="361" w:type="dxa"/>
          </w:tcPr>
          <w:p w:rsidR="009C2D32" w:rsidRPr="00202AB3" w:rsidRDefault="009C2D32" w:rsidP="00590732">
            <w:pPr>
              <w:jc w:val="both"/>
            </w:pPr>
          </w:p>
        </w:tc>
        <w:tc>
          <w:tcPr>
            <w:tcW w:w="6657" w:type="dxa"/>
            <w:vAlign w:val="center"/>
          </w:tcPr>
          <w:p w:rsidR="009C2D32" w:rsidRDefault="009C2D32" w:rsidP="00590732">
            <w:pPr>
              <w:jc w:val="both"/>
            </w:pPr>
            <w:r w:rsidRPr="00202AB3">
              <w:t>kovový polotovar určený na ďalšie spracovanie, má väčšinou tvar hranola</w:t>
            </w:r>
          </w:p>
          <w:p w:rsidR="009C2D32" w:rsidRPr="00202AB3" w:rsidRDefault="009C2D32" w:rsidP="00590732">
            <w:pPr>
              <w:jc w:val="both"/>
            </w:pPr>
          </w:p>
        </w:tc>
      </w:tr>
      <w:tr w:rsidR="009C2D32" w:rsidRPr="00202AB3" w:rsidTr="00590732">
        <w:tc>
          <w:tcPr>
            <w:tcW w:w="1765" w:type="dxa"/>
          </w:tcPr>
          <w:p w:rsidR="009C2D32" w:rsidRPr="00202AB3" w:rsidRDefault="009C2D32" w:rsidP="00590732">
            <w:pPr>
              <w:jc w:val="both"/>
            </w:pPr>
            <w:r w:rsidRPr="00202AB3">
              <w:t>hámor</w:t>
            </w:r>
          </w:p>
        </w:tc>
        <w:tc>
          <w:tcPr>
            <w:tcW w:w="361" w:type="dxa"/>
          </w:tcPr>
          <w:p w:rsidR="009C2D32" w:rsidRPr="00202AB3" w:rsidRDefault="009C2D32" w:rsidP="00590732">
            <w:pPr>
              <w:jc w:val="both"/>
            </w:pPr>
          </w:p>
        </w:tc>
        <w:tc>
          <w:tcPr>
            <w:tcW w:w="6657" w:type="dxa"/>
            <w:vAlign w:val="center"/>
          </w:tcPr>
          <w:p w:rsidR="009C2D32" w:rsidRDefault="009C2D32" w:rsidP="00590732">
            <w:pPr>
              <w:jc w:val="both"/>
            </w:pPr>
            <w:r w:rsidRPr="00202AB3">
              <w:t>dobývať rudu, uhlie</w:t>
            </w:r>
          </w:p>
          <w:p w:rsidR="009C2D32" w:rsidRPr="00202AB3" w:rsidRDefault="009C2D32" w:rsidP="00590732">
            <w:pPr>
              <w:jc w:val="both"/>
            </w:pPr>
          </w:p>
        </w:tc>
      </w:tr>
      <w:tr w:rsidR="009C2D32" w:rsidRPr="00202AB3" w:rsidTr="00590732">
        <w:tc>
          <w:tcPr>
            <w:tcW w:w="1765" w:type="dxa"/>
          </w:tcPr>
          <w:p w:rsidR="009C2D32" w:rsidRPr="00202AB3" w:rsidRDefault="009C2D32" w:rsidP="00590732">
            <w:pPr>
              <w:jc w:val="both"/>
            </w:pPr>
            <w:r w:rsidRPr="00202AB3">
              <w:t>odval</w:t>
            </w:r>
          </w:p>
        </w:tc>
        <w:tc>
          <w:tcPr>
            <w:tcW w:w="361" w:type="dxa"/>
          </w:tcPr>
          <w:p w:rsidR="009C2D32" w:rsidRPr="00202AB3" w:rsidRDefault="009C2D32" w:rsidP="00590732">
            <w:pPr>
              <w:jc w:val="both"/>
            </w:pPr>
          </w:p>
        </w:tc>
        <w:tc>
          <w:tcPr>
            <w:tcW w:w="6657" w:type="dxa"/>
            <w:vAlign w:val="center"/>
          </w:tcPr>
          <w:p w:rsidR="009C2D32" w:rsidRDefault="009C2D32" w:rsidP="00590732">
            <w:pPr>
              <w:jc w:val="both"/>
            </w:pPr>
            <w:r w:rsidRPr="00202AB3">
              <w:t xml:space="preserve">zvislá jama, ktorá slúži ako prístup do jednotlivých poschodí a chodieb bane, na dopravu materiálu alebo na vetranie </w:t>
            </w:r>
          </w:p>
          <w:p w:rsidR="009C2D32" w:rsidRPr="00202AB3" w:rsidRDefault="009C2D32" w:rsidP="00590732">
            <w:pPr>
              <w:jc w:val="both"/>
            </w:pPr>
          </w:p>
        </w:tc>
      </w:tr>
      <w:tr w:rsidR="009C2D32" w:rsidRPr="00202AB3" w:rsidTr="00590732">
        <w:tc>
          <w:tcPr>
            <w:tcW w:w="1765" w:type="dxa"/>
          </w:tcPr>
          <w:p w:rsidR="009C2D32" w:rsidRPr="00202AB3" w:rsidRDefault="009C2D32" w:rsidP="00590732">
            <w:pPr>
              <w:jc w:val="both"/>
            </w:pPr>
            <w:r w:rsidRPr="00202AB3">
              <w:t>fárať</w:t>
            </w:r>
          </w:p>
        </w:tc>
        <w:tc>
          <w:tcPr>
            <w:tcW w:w="361" w:type="dxa"/>
          </w:tcPr>
          <w:p w:rsidR="009C2D32" w:rsidRPr="00202AB3" w:rsidRDefault="009C2D32" w:rsidP="00590732">
            <w:pPr>
              <w:jc w:val="both"/>
            </w:pPr>
          </w:p>
        </w:tc>
        <w:tc>
          <w:tcPr>
            <w:tcW w:w="6657" w:type="dxa"/>
            <w:vAlign w:val="center"/>
          </w:tcPr>
          <w:p w:rsidR="009C2D32" w:rsidRDefault="009C2D32" w:rsidP="00590732">
            <w:pPr>
              <w:jc w:val="both"/>
            </w:pPr>
            <w:r w:rsidRPr="00202AB3">
              <w:t>halda – násyp z odpadového materiálu z</w:t>
            </w:r>
            <w:r>
              <w:t> </w:t>
            </w:r>
            <w:r w:rsidRPr="00202AB3">
              <w:t>baní</w:t>
            </w:r>
          </w:p>
          <w:p w:rsidR="009C2D32" w:rsidRPr="00202AB3" w:rsidRDefault="009C2D32" w:rsidP="00590732">
            <w:pPr>
              <w:jc w:val="both"/>
            </w:pPr>
          </w:p>
        </w:tc>
      </w:tr>
      <w:tr w:rsidR="009C2D32" w:rsidRPr="00202AB3" w:rsidTr="00590732">
        <w:tc>
          <w:tcPr>
            <w:tcW w:w="1765" w:type="dxa"/>
          </w:tcPr>
          <w:p w:rsidR="009C2D32" w:rsidRPr="00202AB3" w:rsidRDefault="009C2D32" w:rsidP="00590732">
            <w:pPr>
              <w:jc w:val="both"/>
            </w:pPr>
            <w:r w:rsidRPr="00202AB3">
              <w:t>šachta</w:t>
            </w:r>
          </w:p>
        </w:tc>
        <w:tc>
          <w:tcPr>
            <w:tcW w:w="361" w:type="dxa"/>
          </w:tcPr>
          <w:p w:rsidR="009C2D32" w:rsidRPr="00202AB3" w:rsidRDefault="009C2D32" w:rsidP="00590732">
            <w:pPr>
              <w:jc w:val="both"/>
            </w:pPr>
          </w:p>
        </w:tc>
        <w:tc>
          <w:tcPr>
            <w:tcW w:w="6657" w:type="dxa"/>
            <w:vAlign w:val="center"/>
          </w:tcPr>
          <w:p w:rsidR="009C2D32" w:rsidRDefault="009C2D32" w:rsidP="00590732">
            <w:pPr>
              <w:jc w:val="both"/>
            </w:pPr>
            <w:r w:rsidRPr="00202AB3">
              <w:t>slúži najmä na horizontálnu dopravu suroviny, materiálu a osôb z</w:t>
            </w:r>
            <w:r>
              <w:t> </w:t>
            </w:r>
            <w:r w:rsidRPr="00202AB3">
              <w:t>bane</w:t>
            </w:r>
          </w:p>
          <w:p w:rsidR="009C2D32" w:rsidRPr="00202AB3" w:rsidRDefault="009C2D32" w:rsidP="00590732">
            <w:pPr>
              <w:jc w:val="both"/>
            </w:pPr>
          </w:p>
        </w:tc>
      </w:tr>
      <w:tr w:rsidR="009C2D32" w:rsidRPr="00202AB3" w:rsidTr="00590732">
        <w:tc>
          <w:tcPr>
            <w:tcW w:w="1765" w:type="dxa"/>
          </w:tcPr>
          <w:p w:rsidR="009C2D32" w:rsidRPr="00202AB3" w:rsidRDefault="009C2D32" w:rsidP="00590732">
            <w:pPr>
              <w:jc w:val="both"/>
            </w:pPr>
            <w:r w:rsidRPr="00202AB3">
              <w:t>ingot</w:t>
            </w:r>
          </w:p>
        </w:tc>
        <w:tc>
          <w:tcPr>
            <w:tcW w:w="361" w:type="dxa"/>
          </w:tcPr>
          <w:p w:rsidR="009C2D32" w:rsidRPr="00202AB3" w:rsidRDefault="009C2D32" w:rsidP="00590732">
            <w:pPr>
              <w:jc w:val="both"/>
            </w:pPr>
          </w:p>
        </w:tc>
        <w:tc>
          <w:tcPr>
            <w:tcW w:w="6657" w:type="dxa"/>
            <w:vAlign w:val="center"/>
          </w:tcPr>
          <w:p w:rsidR="009C2D32" w:rsidRPr="00202AB3" w:rsidRDefault="009C2D32" w:rsidP="00590732">
            <w:pPr>
              <w:jc w:val="both"/>
            </w:pPr>
            <w:r w:rsidRPr="00202AB3">
              <w:t>závod na výrobu kovových výrobkov</w:t>
            </w:r>
          </w:p>
          <w:p w:rsidR="009C2D32" w:rsidRPr="00202AB3" w:rsidRDefault="009C2D32" w:rsidP="00590732">
            <w:pPr>
              <w:jc w:val="both"/>
            </w:pPr>
          </w:p>
          <w:p w:rsidR="009C2D32" w:rsidRPr="00202AB3" w:rsidRDefault="009C2D32" w:rsidP="00590732">
            <w:pPr>
              <w:jc w:val="both"/>
            </w:pPr>
          </w:p>
        </w:tc>
      </w:tr>
    </w:tbl>
    <w:p w:rsidR="009C2D32" w:rsidRDefault="009C2D32" w:rsidP="009C2D32">
      <w:pPr>
        <w:jc w:val="both"/>
        <w:rPr>
          <w:b/>
        </w:rPr>
      </w:pPr>
      <w:r w:rsidRPr="008D765C">
        <w:rPr>
          <w:b/>
        </w:rPr>
        <w:t>5. Napíš správny názov minerálov medi</w:t>
      </w:r>
      <w:r>
        <w:rPr>
          <w:b/>
        </w:rPr>
        <w:t xml:space="preserve"> (na obrázkoch), ktoré sa v minulosti ťažili v Španej Doline:</w:t>
      </w:r>
    </w:p>
    <w:p w:rsidR="009C2D32" w:rsidRDefault="009C2D32" w:rsidP="009C2D32">
      <w:pPr>
        <w:rPr>
          <w:b/>
        </w:rPr>
      </w:pPr>
      <w:r w:rsidRPr="00202AB3">
        <w:rPr>
          <w:noProof/>
          <w:lang w:eastAsia="sk-SK"/>
        </w:rPr>
        <w:drawing>
          <wp:anchor distT="0" distB="0" distL="114300" distR="114300" simplePos="0" relativeHeight="251662336" behindDoc="0" locked="0" layoutInCell="1" allowOverlap="1" wp14:anchorId="03A40F12" wp14:editId="47E2C515">
            <wp:simplePos x="0" y="0"/>
            <wp:positionH relativeFrom="column">
              <wp:posOffset>509905</wp:posOffset>
            </wp:positionH>
            <wp:positionV relativeFrom="paragraph">
              <wp:posOffset>168910</wp:posOffset>
            </wp:positionV>
            <wp:extent cx="2000250" cy="1781175"/>
            <wp:effectExtent l="0" t="0" r="0" b="9525"/>
            <wp:wrapNone/>
            <wp:docPr id="4" name="Obrázok 4" descr="C:\Users\mskodova\Documents\Administratíva\Granty\2011 KEGA\Učebnica\Kapitoly final\3 Dzurova Fere\Obr3 kapitola Horehronie Ferenc\obr_2_malachit Lubietov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kodova\Documents\Administratíva\Granty\2011 KEGA\Učebnica\Kapitoly final\3 Dzurova Fere\Obr3 kapitola Horehronie Ferenc\obr_2_malachit Lubietova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2AB3">
        <w:rPr>
          <w:noProof/>
          <w:lang w:eastAsia="sk-SK"/>
        </w:rPr>
        <w:drawing>
          <wp:anchor distT="0" distB="0" distL="114300" distR="114300" simplePos="0" relativeHeight="251661312" behindDoc="0" locked="0" layoutInCell="1" allowOverlap="1" wp14:anchorId="61AFA286" wp14:editId="29FADE1A">
            <wp:simplePos x="0" y="0"/>
            <wp:positionH relativeFrom="column">
              <wp:posOffset>3129280</wp:posOffset>
            </wp:positionH>
            <wp:positionV relativeFrom="paragraph">
              <wp:posOffset>168910</wp:posOffset>
            </wp:positionV>
            <wp:extent cx="2155190" cy="1781175"/>
            <wp:effectExtent l="0" t="0" r="0" b="9525"/>
            <wp:wrapNone/>
            <wp:docPr id="3" name="Obrázok 3" descr="C:\Users\mskodova\Documents\Administratíva\Granty\2011 KEGA\Učebnica\Kapitoly final\3 Dzurova Fere\Obr3 kapitola Horehronie Ferenc\obr_3_azurit Spania dolin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kodova\Documents\Administratíva\Granty\2011 KEGA\Učebnica\Kapitoly final\3 Dzurova Fere\Obr3 kapitola Horehronie Ferenc\obr_3_azurit Spania dolina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9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D32" w:rsidRPr="008D765C" w:rsidRDefault="009C2D32" w:rsidP="009C2D32">
      <w:pPr>
        <w:rPr>
          <w:b/>
        </w:rPr>
      </w:pPr>
    </w:p>
    <w:p w:rsidR="009C2D32" w:rsidRDefault="009C2D32" w:rsidP="009C2D32"/>
    <w:p w:rsidR="009C2D32" w:rsidRPr="00202AB3" w:rsidRDefault="009C2D32" w:rsidP="009C2D32"/>
    <w:p w:rsidR="009C2D32" w:rsidRDefault="009C2D32" w:rsidP="009C2D32"/>
    <w:p w:rsidR="009C2D32" w:rsidRDefault="009C2D32" w:rsidP="009C2D32"/>
    <w:p w:rsidR="009C2D32" w:rsidRDefault="009C2D32" w:rsidP="009C2D32"/>
    <w:p w:rsidR="009C2D32" w:rsidRDefault="009C2D32" w:rsidP="009C2D32"/>
    <w:p w:rsidR="009C2D32" w:rsidRPr="00202AB3" w:rsidRDefault="009C2D32" w:rsidP="009C2D32">
      <w:r>
        <w:t xml:space="preserve">    </w:t>
      </w:r>
      <w:r>
        <w:t xml:space="preserve">       </w:t>
      </w:r>
      <w:r>
        <w:t xml:space="preserve">   ............................................................</w:t>
      </w:r>
      <w:r>
        <w:t xml:space="preserve">     </w:t>
      </w:r>
      <w:r>
        <w:t xml:space="preserve">       </w:t>
      </w:r>
      <w:r>
        <w:t xml:space="preserve">    </w:t>
      </w:r>
      <w:r>
        <w:t xml:space="preserve"> ...............................................................</w:t>
      </w:r>
    </w:p>
    <w:sectPr w:rsidR="009C2D32" w:rsidRPr="00202AB3" w:rsidSect="002C09A7">
      <w:footerReference w:type="default" r:id="rId11"/>
      <w:pgSz w:w="11906" w:h="16838"/>
      <w:pgMar w:top="1134" w:right="1134" w:bottom="1134" w:left="1134" w:header="709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2285D" w:rsidRDefault="0002285D" w:rsidP="00925485">
      <w:pPr>
        <w:spacing w:after="0" w:line="240" w:lineRule="auto"/>
      </w:pPr>
      <w:r>
        <w:separator/>
      </w:r>
    </w:p>
  </w:endnote>
  <w:endnote w:type="continuationSeparator" w:id="0">
    <w:p w:rsidR="0002285D" w:rsidRDefault="0002285D" w:rsidP="009254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5485" w:rsidRDefault="00925485" w:rsidP="00925485">
    <w:pPr>
      <w:pStyle w:val="Pta"/>
      <w:tabs>
        <w:tab w:val="clear" w:pos="4536"/>
        <w:tab w:val="clear" w:pos="9072"/>
      </w:tabs>
      <w:ind w:left="-851" w:right="6236"/>
      <w:rPr>
        <w:sz w:val="18"/>
        <w:szCs w:val="18"/>
      </w:rPr>
    </w:pPr>
    <w:r>
      <w:rPr>
        <w:noProof/>
        <w:sz w:val="18"/>
        <w:szCs w:val="18"/>
        <w:lang w:eastAsia="sk-SK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-643890</wp:posOffset>
              </wp:positionH>
              <wp:positionV relativeFrom="margin">
                <wp:posOffset>9147810</wp:posOffset>
              </wp:positionV>
              <wp:extent cx="7380000" cy="0"/>
              <wp:effectExtent l="0" t="0" r="30480" b="19050"/>
              <wp:wrapNone/>
              <wp:docPr id="1140" name="Rovná spojnica 11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800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1ABB89E" id="Rovná spojnica 1140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" from="-50.7pt,720.3pt" to="530.4pt,7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" strokecolor="#a5a5a5 [3206]" strokeweight="1pt">
              <v:stroke joinstyle="miter"/>
              <w10:wrap anchorx="margin" anchory="margin"/>
            </v:line>
          </w:pict>
        </mc:Fallback>
      </mc:AlternateContent>
    </w:r>
  </w:p>
  <w:p w:rsidR="00036676" w:rsidRPr="00036676" w:rsidRDefault="00925485" w:rsidP="00925485">
    <w:pPr>
      <w:pStyle w:val="Pta"/>
      <w:tabs>
        <w:tab w:val="clear" w:pos="4536"/>
        <w:tab w:val="clear" w:pos="9072"/>
      </w:tabs>
      <w:ind w:left="-851" w:right="6236"/>
      <w:rPr>
        <w:color w:val="3B3838" w:themeColor="background2" w:themeShade="40"/>
        <w:sz w:val="18"/>
        <w:szCs w:val="18"/>
      </w:rPr>
    </w:pPr>
    <w:r w:rsidRPr="00036676">
      <w:rPr>
        <w:noProof/>
        <w:color w:val="3B3838" w:themeColor="background2" w:themeShade="40"/>
        <w:sz w:val="18"/>
        <w:szCs w:val="18"/>
        <w:lang w:eastAsia="sk-SK"/>
      </w:rPr>
      <w:drawing>
        <wp:anchor distT="0" distB="0" distL="114300" distR="114300" simplePos="0" relativeHeight="251659264" behindDoc="0" locked="0" layoutInCell="1" allowOverlap="1" wp14:anchorId="570912DD" wp14:editId="122587E6">
          <wp:simplePos x="0" y="0"/>
          <wp:positionH relativeFrom="column">
            <wp:posOffset>2290445</wp:posOffset>
          </wp:positionH>
          <wp:positionV relativeFrom="paragraph">
            <wp:posOffset>110490</wp:posOffset>
          </wp:positionV>
          <wp:extent cx="4352926" cy="416560"/>
          <wp:effectExtent l="0" t="0" r="9525" b="2540"/>
          <wp:wrapNone/>
          <wp:docPr id="1139" name="Obrázok 1139">
            <a:extLst xmlns:a="http://schemas.openxmlformats.org/drawingml/2006/main">
              <a:ext uri="{FF2B5EF4-FFF2-40B4-BE49-F238E27FC236}">
                <a16:creationId xmlns:a16="http://schemas.microsoft.com/office/drawing/2014/main" id="{D068BC85-0BFD-4E8C-A7B4-067332E8980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8" name="Obrázok 2">
                    <a:extLst>
                      <a:ext uri="{FF2B5EF4-FFF2-40B4-BE49-F238E27FC236}">
                        <a16:creationId xmlns:a16="http://schemas.microsoft.com/office/drawing/2014/main" id="{D068BC85-0BFD-4E8C-A7B4-067332E8980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52926" cy="416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55AAE" w:rsidRPr="00036676">
      <w:rPr>
        <w:color w:val="3B3838" w:themeColor="background2" w:themeShade="40"/>
        <w:sz w:val="18"/>
        <w:szCs w:val="18"/>
      </w:rPr>
      <w:t xml:space="preserve">Skvalitnenie prípravy budúcich pedagogických a odborných zamestnancov Univerzity Mateja Bela </w:t>
    </w:r>
    <w:r w:rsidR="00E55AAE">
      <w:rPr>
        <w:color w:val="3B3838" w:themeColor="background2" w:themeShade="40"/>
        <w:sz w:val="18"/>
        <w:szCs w:val="18"/>
      </w:rPr>
      <w:br/>
    </w:r>
    <w:r w:rsidR="00E55AAE" w:rsidRPr="00036676">
      <w:rPr>
        <w:color w:val="3B3838" w:themeColor="background2" w:themeShade="40"/>
        <w:sz w:val="18"/>
        <w:szCs w:val="18"/>
      </w:rPr>
      <w:t>v Banskej Bystrici</w:t>
    </w:r>
  </w:p>
  <w:p w:rsidR="00925485" w:rsidRPr="00036676" w:rsidRDefault="00925485" w:rsidP="00036676">
    <w:pPr>
      <w:pStyle w:val="Pta"/>
      <w:tabs>
        <w:tab w:val="clear" w:pos="4536"/>
        <w:tab w:val="clear" w:pos="9072"/>
      </w:tabs>
      <w:spacing w:before="80"/>
      <w:ind w:left="-851" w:right="6237"/>
      <w:rPr>
        <w:color w:val="3B3838" w:themeColor="background2" w:themeShade="40"/>
        <w:sz w:val="18"/>
        <w:szCs w:val="18"/>
        <w:lang w:eastAsia="sk-SK"/>
      </w:rPr>
    </w:pPr>
    <w:r w:rsidRPr="00036676">
      <w:rPr>
        <w:color w:val="3B3838" w:themeColor="background2" w:themeShade="40"/>
        <w:sz w:val="18"/>
        <w:szCs w:val="18"/>
      </w:rPr>
      <w:t>ITMS2014+: 312011Z350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2285D" w:rsidRDefault="0002285D" w:rsidP="00925485">
      <w:pPr>
        <w:spacing w:after="0" w:line="240" w:lineRule="auto"/>
      </w:pPr>
      <w:r>
        <w:separator/>
      </w:r>
    </w:p>
  </w:footnote>
  <w:footnote w:type="continuationSeparator" w:id="0">
    <w:p w:rsidR="0002285D" w:rsidRDefault="0002285D" w:rsidP="009254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5F7B29"/>
    <w:multiLevelType w:val="hybridMultilevel"/>
    <w:tmpl w:val="24F06E2A"/>
    <w:lvl w:ilvl="0" w:tplc="041B000F">
      <w:start w:val="1"/>
      <w:numFmt w:val="decimal"/>
      <w:lvlText w:val="%1."/>
      <w:lvlJc w:val="left"/>
      <w:pPr>
        <w:ind w:left="360" w:hanging="360"/>
      </w:pPr>
    </w:lvl>
    <w:lvl w:ilvl="1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B306760"/>
    <w:multiLevelType w:val="hybridMultilevel"/>
    <w:tmpl w:val="3314D762"/>
    <w:lvl w:ilvl="0" w:tplc="041B0001">
      <w:start w:val="1"/>
      <w:numFmt w:val="bullet"/>
      <w:lvlText w:val=""/>
      <w:lvlJc w:val="left"/>
      <w:pPr>
        <w:ind w:left="116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8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60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2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4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6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8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20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24" w:hanging="360"/>
      </w:pPr>
      <w:rPr>
        <w:rFonts w:ascii="Wingdings" w:hAnsi="Wingdings" w:hint="default"/>
      </w:rPr>
    </w:lvl>
  </w:abstractNum>
  <w:abstractNum w:abstractNumId="2" w15:restartNumberingAfterBreak="0">
    <w:nsid w:val="5FFB6B6E"/>
    <w:multiLevelType w:val="hybridMultilevel"/>
    <w:tmpl w:val="517EB4D2"/>
    <w:lvl w:ilvl="0" w:tplc="041B0001">
      <w:start w:val="1"/>
      <w:numFmt w:val="bullet"/>
      <w:lvlText w:val=""/>
      <w:lvlJc w:val="left"/>
      <w:pPr>
        <w:ind w:left="1162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82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60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2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4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6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8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20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2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7F86"/>
    <w:rsid w:val="00004268"/>
    <w:rsid w:val="0002285D"/>
    <w:rsid w:val="000269C1"/>
    <w:rsid w:val="00036676"/>
    <w:rsid w:val="000372ED"/>
    <w:rsid w:val="000771F3"/>
    <w:rsid w:val="0026633F"/>
    <w:rsid w:val="0027588C"/>
    <w:rsid w:val="002A63E7"/>
    <w:rsid w:val="002C09A7"/>
    <w:rsid w:val="002D55FB"/>
    <w:rsid w:val="003740A6"/>
    <w:rsid w:val="00376EA1"/>
    <w:rsid w:val="003A64AB"/>
    <w:rsid w:val="003F679E"/>
    <w:rsid w:val="004637FB"/>
    <w:rsid w:val="00562551"/>
    <w:rsid w:val="0063454A"/>
    <w:rsid w:val="006B13E6"/>
    <w:rsid w:val="007C13B4"/>
    <w:rsid w:val="007C1F29"/>
    <w:rsid w:val="007E5091"/>
    <w:rsid w:val="007E5C22"/>
    <w:rsid w:val="00801279"/>
    <w:rsid w:val="008C2A4E"/>
    <w:rsid w:val="00913F77"/>
    <w:rsid w:val="00925485"/>
    <w:rsid w:val="009C2D32"/>
    <w:rsid w:val="00A355E5"/>
    <w:rsid w:val="00AB54F3"/>
    <w:rsid w:val="00B22D06"/>
    <w:rsid w:val="00C96C25"/>
    <w:rsid w:val="00CD7381"/>
    <w:rsid w:val="00CE7EA4"/>
    <w:rsid w:val="00CF6F3A"/>
    <w:rsid w:val="00D27205"/>
    <w:rsid w:val="00DB6A1D"/>
    <w:rsid w:val="00E55AAE"/>
    <w:rsid w:val="00EB5475"/>
    <w:rsid w:val="00EE7F86"/>
    <w:rsid w:val="00F64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0A5E3E8A"/>
  <w15:chartTrackingRefBased/>
  <w15:docId w15:val="{39358424-3FF8-4E4E-ACAB-942FE6BB3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EE7F86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EE7F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EE7F86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D272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27205"/>
    <w:rPr>
      <w:rFonts w:ascii="Segoe UI" w:hAnsi="Segoe UI" w:cs="Segoe UI"/>
      <w:sz w:val="18"/>
      <w:szCs w:val="18"/>
    </w:rPr>
  </w:style>
  <w:style w:type="paragraph" w:styleId="Hlavika">
    <w:name w:val="header"/>
    <w:basedOn w:val="Normlny"/>
    <w:link w:val="HlavikaChar"/>
    <w:uiPriority w:val="99"/>
    <w:unhideWhenUsed/>
    <w:rsid w:val="009254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925485"/>
  </w:style>
  <w:style w:type="paragraph" w:styleId="Pta">
    <w:name w:val="footer"/>
    <w:basedOn w:val="Normlny"/>
    <w:link w:val="PtaChar"/>
    <w:uiPriority w:val="99"/>
    <w:unhideWhenUsed/>
    <w:rsid w:val="009254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925485"/>
  </w:style>
  <w:style w:type="paragraph" w:customStyle="1" w:styleId="obrzok">
    <w:name w:val="obrázok"/>
    <w:basedOn w:val="Normlny"/>
    <w:rsid w:val="008C2A4E"/>
    <w:pPr>
      <w:spacing w:before="240" w:after="120" w:line="240" w:lineRule="auto"/>
    </w:pPr>
    <w:rPr>
      <w:rFonts w:ascii="Times New Roman" w:eastAsia="Times New Roman" w:hAnsi="Times New Roman" w:cs="Times New Roman"/>
      <w:i/>
      <w:szCs w:val="24"/>
      <w:lang w:eastAsia="sk-SK"/>
    </w:rPr>
  </w:style>
  <w:style w:type="character" w:styleId="Hypertextovprepojenie">
    <w:name w:val="Hyperlink"/>
    <w:basedOn w:val="Predvolenpsmoodseku"/>
    <w:uiPriority w:val="99"/>
    <w:unhideWhenUsed/>
    <w:rsid w:val="000372E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istorickaskola.sk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image" Target="media/image2.tif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5</Pages>
  <Words>1507</Words>
  <Characters>8593</Characters>
  <Application>Microsoft Office Word</Application>
  <DocSecurity>0</DocSecurity>
  <Lines>71</Lines>
  <Paragraphs>20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Kmetova Jarmila, doc. RNDr., PhD.</dc:creator>
  <cp:keywords/>
  <dc:description/>
  <cp:lastModifiedBy>Martina Škodová</cp:lastModifiedBy>
  <cp:revision>4</cp:revision>
  <cp:lastPrinted>2020-11-04T11:28:00Z</cp:lastPrinted>
  <dcterms:created xsi:type="dcterms:W3CDTF">2020-11-05T16:31:00Z</dcterms:created>
  <dcterms:modified xsi:type="dcterms:W3CDTF">2020-11-06T20:29:00Z</dcterms:modified>
</cp:coreProperties>
</file>