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11FC" w14:textId="2C8D719F" w:rsidR="0030072B" w:rsidRPr="00B20018" w:rsidRDefault="00DB62AF" w:rsidP="00B20018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z w:val="24"/>
          <w:szCs w:val="24"/>
        </w:rPr>
      </w:pPr>
      <w:bookmarkStart w:id="0" w:name="_Hlk115792028"/>
      <w:r w:rsidRPr="00E2366D">
        <w:rPr>
          <w:rFonts w:asciiTheme="minorHAnsi" w:hAnsiTheme="minorHAnsi" w:cstheme="minorHAnsi"/>
          <w:b/>
          <w:spacing w:val="-6"/>
        </w:rPr>
        <w:t>Minimálne prahové hodnoty pre plnenie</w:t>
      </w:r>
      <w:r w:rsidR="00404319" w:rsidRPr="00E2366D">
        <w:rPr>
          <w:rFonts w:asciiTheme="minorHAnsi" w:hAnsiTheme="minorHAnsi" w:cstheme="minorHAnsi"/>
          <w:b/>
          <w:spacing w:val="-6"/>
        </w:rPr>
        <w:t xml:space="preserve"> kritérií habilitačného konania</w:t>
      </w:r>
      <w:r w:rsidR="006C0E62" w:rsidRPr="00E2366D">
        <w:rPr>
          <w:rFonts w:asciiTheme="minorHAnsi" w:hAnsiTheme="minorHAnsi" w:cstheme="minorHAnsi"/>
          <w:b/>
          <w:spacing w:val="-6"/>
        </w:rPr>
        <w:t xml:space="preserve"> </w:t>
      </w:r>
      <w:r w:rsidRPr="00E2366D">
        <w:rPr>
          <w:rFonts w:asciiTheme="minorHAnsi" w:hAnsiTheme="minorHAnsi" w:cstheme="minorHAnsi"/>
          <w:b/>
          <w:spacing w:val="-6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B20018">
        <w:rPr>
          <w:rFonts w:asciiTheme="minorHAnsi" w:hAnsiTheme="minorHAnsi" w:cstheme="minorHAnsi"/>
          <w:i/>
          <w:sz w:val="24"/>
          <w:szCs w:val="24"/>
        </w:rPr>
        <w:t>geografia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73"/>
        <w:gridCol w:w="1550"/>
        <w:gridCol w:w="1340"/>
      </w:tblGrid>
      <w:tr w:rsidR="007F64BF" w:rsidRPr="00746DAE" w14:paraId="28F3D35F" w14:textId="77777777" w:rsidTr="00F71517">
        <w:tc>
          <w:tcPr>
            <w:tcW w:w="6473" w:type="dxa"/>
            <w:vMerge w:val="restart"/>
          </w:tcPr>
          <w:p w14:paraId="7E73900C" w14:textId="77777777" w:rsidR="007F64BF" w:rsidRPr="00746DAE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2890" w:type="dxa"/>
            <w:gridSpan w:val="2"/>
          </w:tcPr>
          <w:p w14:paraId="326A094E" w14:textId="77777777" w:rsidR="007F64BF" w:rsidRPr="00746DAE" w:rsidRDefault="007F64BF" w:rsidP="00A47042">
            <w:pPr>
              <w:spacing w:after="0" w:line="240" w:lineRule="auto"/>
              <w:ind w:left="37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7F64BF" w:rsidRPr="00746DAE" w14:paraId="4F0AAA19" w14:textId="77777777" w:rsidTr="00F71517">
        <w:tc>
          <w:tcPr>
            <w:tcW w:w="6473" w:type="dxa"/>
            <w:vMerge/>
          </w:tcPr>
          <w:p w14:paraId="2D00BBC7" w14:textId="77777777" w:rsidR="007F64BF" w:rsidRPr="00746DAE" w:rsidRDefault="007F64BF" w:rsidP="006842CA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550" w:type="dxa"/>
          </w:tcPr>
          <w:p w14:paraId="10309A16" w14:textId="50C5FF2D" w:rsidR="007F64BF" w:rsidRPr="00746DAE" w:rsidRDefault="00F71517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b/>
              </w:rPr>
              <w:t>prof.</w:t>
            </w:r>
          </w:p>
        </w:tc>
        <w:tc>
          <w:tcPr>
            <w:tcW w:w="1340" w:type="dxa"/>
          </w:tcPr>
          <w:p w14:paraId="3393FAD6" w14:textId="53338E10" w:rsidR="007F64BF" w:rsidRPr="00746DAE" w:rsidRDefault="00E0195D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b/>
              </w:rPr>
              <w:t>plnenie</w:t>
            </w:r>
          </w:p>
        </w:tc>
      </w:tr>
      <w:tr w:rsidR="00F71517" w:rsidRPr="00746DAE" w14:paraId="08A55379" w14:textId="77777777" w:rsidTr="00F71517">
        <w:tc>
          <w:tcPr>
            <w:tcW w:w="6473" w:type="dxa"/>
          </w:tcPr>
          <w:p w14:paraId="672C706C" w14:textId="77777777" w:rsidR="00F71517" w:rsidRPr="00D17164" w:rsidRDefault="00F71517" w:rsidP="00F7151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I. </w:t>
            </w:r>
            <w:r w:rsidRPr="00D17164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Vzdelávacia činnosť a tvorba študijných materiálov</w:t>
            </w:r>
          </w:p>
          <w:p w14:paraId="2EE1DC4B" w14:textId="376A75BD" w:rsidR="00F71517" w:rsidRPr="000F13E4" w:rsidRDefault="00F71517" w:rsidP="00F71517">
            <w:pPr>
              <w:spacing w:after="0" w:line="240" w:lineRule="auto"/>
              <w:ind w:left="360" w:hanging="360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na VŠ v rozsahu </w:t>
            </w:r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>(pedagogické pôsobenie uchádzača na VŠ v</w:t>
            </w:r>
            <w:r>
              <w:rPr>
                <w:rFonts w:cs="Calibri"/>
                <w:bCs/>
                <w:sz w:val="16"/>
                <w:szCs w:val="16"/>
                <w:lang w:eastAsia="sk-SK"/>
              </w:rPr>
              <w:t> </w:t>
            </w:r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študijných programoch uskutočňovaných v študijnom odbore, ku ktorému je odbor </w:t>
            </w:r>
            <w:proofErr w:type="spellStart"/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>HaIK</w:t>
            </w:r>
            <w:proofErr w:type="spellEnd"/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 priradený, v rozsahu najmenej 50 % ustanoveného týždenného pracovného času)</w:t>
            </w:r>
          </w:p>
          <w:p w14:paraId="29CCE2CB" w14:textId="0C00569D" w:rsidR="00F71517" w:rsidRPr="000F13E4" w:rsidRDefault="00F71517" w:rsidP="00F71517">
            <w:pPr>
              <w:spacing w:after="0" w:line="240" w:lineRule="auto"/>
              <w:ind w:left="360" w:hanging="360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>2.</w:t>
            </w:r>
            <w:r>
              <w:rPr>
                <w:rFonts w:cs="Calibri"/>
                <w:bCs/>
                <w:sz w:val="16"/>
                <w:szCs w:val="16"/>
                <w:lang w:eastAsia="sk-SK"/>
              </w:rPr>
              <w:t xml:space="preserve"> </w:t>
            </w:r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34254C68" w14:textId="77777777" w:rsidR="00F71517" w:rsidRPr="00BD3787" w:rsidRDefault="00F71517" w:rsidP="00F7151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alebo </w:t>
            </w:r>
          </w:p>
          <w:p w14:paraId="15F0F046" w14:textId="77777777" w:rsidR="00F71517" w:rsidRPr="00BD3787" w:rsidRDefault="00F71517" w:rsidP="00F71517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učebný text, skriptá (uvádza sa autorský podiel uchádzača)</w:t>
            </w:r>
          </w:p>
        </w:tc>
        <w:tc>
          <w:tcPr>
            <w:tcW w:w="1550" w:type="dxa"/>
          </w:tcPr>
          <w:p w14:paraId="16D2077B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1275A6DE" w14:textId="77777777" w:rsidR="00F71517" w:rsidRPr="001070E6" w:rsidRDefault="00F71517" w:rsidP="00F71517">
            <w:pPr>
              <w:spacing w:after="0" w:line="240" w:lineRule="auto"/>
              <w:ind w:left="32" w:hanging="142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3 roky po doc.</w:t>
            </w:r>
          </w:p>
          <w:p w14:paraId="468F5A6E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048D0841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3182545F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 (3 AH)</w:t>
            </w:r>
          </w:p>
          <w:p w14:paraId="6FEB812C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4A72A584" w14:textId="38C76BD2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2 (2x3 AH)</w:t>
            </w:r>
          </w:p>
        </w:tc>
        <w:tc>
          <w:tcPr>
            <w:tcW w:w="1340" w:type="dxa"/>
          </w:tcPr>
          <w:p w14:paraId="6533A09B" w14:textId="15DF155C" w:rsidR="00F71517" w:rsidRPr="00F71517" w:rsidRDefault="00F71517" w:rsidP="00F715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k-SK"/>
              </w:rPr>
            </w:pPr>
          </w:p>
        </w:tc>
      </w:tr>
      <w:tr w:rsidR="00F71517" w:rsidRPr="00746DAE" w14:paraId="7358C21B" w14:textId="77777777" w:rsidTr="00F71517">
        <w:tc>
          <w:tcPr>
            <w:tcW w:w="6473" w:type="dxa"/>
          </w:tcPr>
          <w:p w14:paraId="497FF16B" w14:textId="77777777" w:rsidR="00F71517" w:rsidRPr="00BD3787" w:rsidRDefault="00F71517" w:rsidP="00F7151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Vedeckovýskumná činnosť</w:t>
            </w:r>
          </w:p>
          <w:p w14:paraId="4C5D7302" w14:textId="05B26D7E" w:rsidR="00F71517" w:rsidRDefault="00F71517" w:rsidP="00F7151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Vedecká monografia kategórie B až A+</w:t>
            </w:r>
          </w:p>
          <w:p w14:paraId="218ED3F7" w14:textId="4B7AE80E" w:rsidR="00F71517" w:rsidRDefault="00F71517" w:rsidP="00F7151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Vedecké práce  kategórie 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B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až A+  </w:t>
            </w:r>
          </w:p>
          <w:p w14:paraId="70812D58" w14:textId="195E7A1E" w:rsidR="00F71517" w:rsidRPr="007F64BF" w:rsidRDefault="00F71517" w:rsidP="00F7151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0" w:hanging="142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z toho vedecké práce kategórie A- až A+ / publikácie s preukázateľným podstatným autorským prínosom **)</w:t>
            </w:r>
          </w:p>
          <w:p w14:paraId="1A9ECE4A" w14:textId="20F4F549" w:rsidR="00F71517" w:rsidRPr="007F64BF" w:rsidRDefault="00F71517" w:rsidP="00F71517">
            <w:pPr>
              <w:spacing w:after="0" w:line="240" w:lineRule="auto"/>
              <w:ind w:left="735" w:hanging="284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•  z toho vedecké práce kategórie A alebo A+ / publikácie s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 </w:t>
            </w: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preuká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za</w:t>
            </w: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 xml:space="preserve">teľným podstatným autorským prínosom </w:t>
            </w:r>
          </w:p>
          <w:p w14:paraId="7F666313" w14:textId="53B141E0" w:rsidR="00F71517" w:rsidRPr="00713E96" w:rsidRDefault="00F71517" w:rsidP="00F71517">
            <w:pPr>
              <w:spacing w:after="0" w:line="240" w:lineRule="auto"/>
              <w:ind w:firstLine="1160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F64BF">
              <w:rPr>
                <w:rFonts w:cs="Calibri"/>
                <w:bCs/>
                <w:sz w:val="20"/>
                <w:szCs w:val="20"/>
                <w:lang w:eastAsia="sk-SK"/>
              </w:rPr>
              <w:t>•  z toho vedecké práce kategórie A+</w:t>
            </w:r>
          </w:p>
        </w:tc>
        <w:tc>
          <w:tcPr>
            <w:tcW w:w="1550" w:type="dxa"/>
          </w:tcPr>
          <w:p w14:paraId="32680AF9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5C79AFF9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</w:t>
            </w:r>
          </w:p>
          <w:p w14:paraId="4360C22B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20</w:t>
            </w:r>
          </w:p>
          <w:p w14:paraId="7205B5DF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14/6</w:t>
            </w:r>
          </w:p>
          <w:p w14:paraId="601F2C70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26F8AB6B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4/3</w:t>
            </w:r>
          </w:p>
          <w:p w14:paraId="2CD4DC79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5E996531" w14:textId="7D1AD510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40" w:type="dxa"/>
          </w:tcPr>
          <w:p w14:paraId="27EABCC6" w14:textId="2B7887CC" w:rsidR="00F71517" w:rsidRPr="00F71517" w:rsidRDefault="00F71517" w:rsidP="00F715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k-SK"/>
              </w:rPr>
            </w:pPr>
          </w:p>
        </w:tc>
      </w:tr>
      <w:tr w:rsidR="00F71517" w:rsidRPr="00746DAE" w14:paraId="7C7F4ECC" w14:textId="77777777" w:rsidTr="00F71517">
        <w:trPr>
          <w:trHeight w:val="672"/>
        </w:trPr>
        <w:tc>
          <w:tcPr>
            <w:tcW w:w="6473" w:type="dxa"/>
          </w:tcPr>
          <w:p w14:paraId="2F1B7F45" w14:textId="77777777" w:rsidR="00F71517" w:rsidRPr="00BD3787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Ohlasy na publikačné výstupy</w:t>
            </w:r>
          </w:p>
          <w:p w14:paraId="4CEE3E7A" w14:textId="08A220CA" w:rsidR="00F71517" w:rsidRPr="00713E96" w:rsidRDefault="00F71517" w:rsidP="00F71517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</w:t>
            </w: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>regis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trované vo  </w:t>
            </w:r>
            <w:proofErr w:type="spellStart"/>
            <w:r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a/alebo SCOPUS</w:t>
            </w:r>
          </w:p>
        </w:tc>
        <w:tc>
          <w:tcPr>
            <w:tcW w:w="1550" w:type="dxa"/>
          </w:tcPr>
          <w:p w14:paraId="2986BF62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61588537" w14:textId="3168CFE5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40" w:type="dxa"/>
          </w:tcPr>
          <w:p w14:paraId="4CEB5DEE" w14:textId="0C4D5C3D" w:rsidR="00F71517" w:rsidRPr="00F71517" w:rsidRDefault="00F71517" w:rsidP="00F715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k-SK"/>
              </w:rPr>
            </w:pPr>
          </w:p>
        </w:tc>
      </w:tr>
      <w:tr w:rsidR="00F71517" w:rsidRPr="00746DAE" w14:paraId="2B298B3C" w14:textId="77777777" w:rsidTr="00F71517">
        <w:tc>
          <w:tcPr>
            <w:tcW w:w="6473" w:type="dxa"/>
          </w:tcPr>
          <w:p w14:paraId="3AFED20F" w14:textId="54E581E5" w:rsidR="00F71517" w:rsidRPr="00B060AB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060AB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IV. </w:t>
            </w:r>
            <w:r w:rsidRPr="00B060AB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Vedecká škola a medzinárodná akceptácia</w:t>
            </w:r>
          </w:p>
          <w:p w14:paraId="5CCD5D4B" w14:textId="77777777" w:rsidR="00F71517" w:rsidRDefault="00F71517" w:rsidP="00F71517">
            <w:pPr>
              <w:spacing w:after="0" w:line="240" w:lineRule="auto"/>
              <w:jc w:val="both"/>
              <w:rPr>
                <w:rFonts w:cs="Calibri"/>
                <w:bCs/>
                <w:sz w:val="16"/>
                <w:szCs w:val="16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1.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Výchova doktorandov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(skončený doktorand/doktorand po dizertačnej skúške)</w:t>
            </w:r>
          </w:p>
          <w:p w14:paraId="4D80E9E6" w14:textId="77777777" w:rsidR="00F71517" w:rsidRDefault="00F71517" w:rsidP="00F71517">
            <w:pPr>
              <w:spacing w:after="0" w:line="240" w:lineRule="auto"/>
              <w:ind w:left="175" w:hanging="175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2.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Vedúci výskumného projektu </w:t>
            </w:r>
            <w:r w:rsidRPr="00B060AB">
              <w:rPr>
                <w:rFonts w:cs="Calibri"/>
                <w:bCs/>
                <w:sz w:val="16"/>
                <w:szCs w:val="16"/>
                <w:lang w:eastAsia="sk-SK"/>
              </w:rPr>
              <w:t>(úspešne ukončeného)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získanie vedeckej hodnosti DrSc.</w:t>
            </w:r>
          </w:p>
          <w:p w14:paraId="659A0CB8" w14:textId="77777777" w:rsidR="00F71517" w:rsidRPr="00713E96" w:rsidRDefault="00F71517" w:rsidP="00F71517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3. </w:t>
            </w:r>
            <w:r w:rsidRPr="00B060AB">
              <w:rPr>
                <w:rFonts w:cs="Calibri"/>
                <w:bCs/>
                <w:sz w:val="20"/>
                <w:szCs w:val="20"/>
                <w:lang w:eastAsia="sk-SK"/>
              </w:rPr>
              <w:t xml:space="preserve">Medzinárodná akceptácia z rozličných štátov mimo SR  </w:t>
            </w:r>
          </w:p>
        </w:tc>
        <w:tc>
          <w:tcPr>
            <w:tcW w:w="1550" w:type="dxa"/>
          </w:tcPr>
          <w:p w14:paraId="16490642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0A81C48F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1/1</w:t>
            </w:r>
          </w:p>
          <w:p w14:paraId="2F5E465E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2 alebo DrSc.</w:t>
            </w:r>
          </w:p>
          <w:p w14:paraId="4EBE4243" w14:textId="77777777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628CDE5E" w14:textId="7400F46E" w:rsidR="00F71517" w:rsidRPr="001070E6" w:rsidRDefault="00F71517" w:rsidP="00F7151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40" w:type="dxa"/>
          </w:tcPr>
          <w:p w14:paraId="44953546" w14:textId="66759802" w:rsidR="00F71517" w:rsidRPr="00F71517" w:rsidRDefault="00F71517" w:rsidP="00F7151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k-SK"/>
              </w:rPr>
            </w:pPr>
          </w:p>
        </w:tc>
      </w:tr>
    </w:tbl>
    <w:p w14:paraId="3B0E1540" w14:textId="77777777" w:rsidR="001070E6" w:rsidRPr="00B060AB" w:rsidRDefault="001070E6" w:rsidP="001070E6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060AB">
        <w:rPr>
          <w:rFonts w:asciiTheme="minorHAnsi" w:hAnsiTheme="minorHAnsi"/>
          <w:sz w:val="20"/>
          <w:szCs w:val="20"/>
        </w:rPr>
        <w:t>Vysvetlivky:</w:t>
      </w:r>
    </w:p>
    <w:p w14:paraId="26520641" w14:textId="10811A2E" w:rsidR="001070E6" w:rsidRPr="00B060AB" w:rsidRDefault="003B7F03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*) v súlade s čl. 3 ods.2 b) </w:t>
      </w:r>
      <w:r w:rsidR="001070E6" w:rsidRPr="00B060AB">
        <w:rPr>
          <w:rFonts w:asciiTheme="minorHAnsi" w:hAnsiTheme="minorHAnsi"/>
          <w:sz w:val="16"/>
          <w:szCs w:val="16"/>
        </w:rPr>
        <w:t xml:space="preserve">Vnútorného predpisu UK č.24/2021, ktorý stanovuje Rámcové kritéria na získavanie titulu docent a profesor na </w:t>
      </w:r>
      <w:r w:rsidR="001070E6">
        <w:rPr>
          <w:rFonts w:asciiTheme="minorHAnsi" w:hAnsiTheme="minorHAnsi"/>
          <w:sz w:val="16"/>
          <w:szCs w:val="16"/>
        </w:rPr>
        <w:t>U</w:t>
      </w:r>
      <w:r w:rsidR="001070E6" w:rsidRPr="00B060AB">
        <w:rPr>
          <w:rFonts w:asciiTheme="minorHAnsi" w:hAnsiTheme="minorHAnsi"/>
          <w:sz w:val="16"/>
          <w:szCs w:val="16"/>
        </w:rPr>
        <w:t xml:space="preserve">niverzite Komenského v Bratislave, minimálnou požiadavkou pre všetky odbory </w:t>
      </w:r>
      <w:proofErr w:type="spellStart"/>
      <w:r w:rsidR="001070E6"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="001070E6" w:rsidRPr="00B060AB">
        <w:rPr>
          <w:rFonts w:asciiTheme="minorHAnsi" w:hAnsiTheme="minorHAnsi"/>
          <w:sz w:val="16"/>
          <w:szCs w:val="16"/>
        </w:rPr>
        <w:t xml:space="preserve"> na </w:t>
      </w:r>
      <w:proofErr w:type="spellStart"/>
      <w:r w:rsidR="001070E6" w:rsidRPr="00B060AB">
        <w:rPr>
          <w:rFonts w:asciiTheme="minorHAnsi" w:hAnsiTheme="minorHAnsi"/>
          <w:sz w:val="16"/>
          <w:szCs w:val="16"/>
        </w:rPr>
        <w:t>PríF</w:t>
      </w:r>
      <w:proofErr w:type="spellEnd"/>
      <w:r w:rsidR="001070E6" w:rsidRPr="00B060AB">
        <w:rPr>
          <w:rFonts w:asciiTheme="minorHAnsi" w:hAnsiTheme="minorHAnsi"/>
          <w:sz w:val="16"/>
          <w:szCs w:val="16"/>
        </w:rPr>
        <w:t xml:space="preserve"> UK je autorstvo alebo spoluautorstvo najmenej </w:t>
      </w:r>
      <w:r>
        <w:rPr>
          <w:rFonts w:asciiTheme="minorHAnsi" w:hAnsiTheme="minorHAnsi"/>
          <w:sz w:val="16"/>
          <w:szCs w:val="16"/>
        </w:rPr>
        <w:t xml:space="preserve">jednej </w:t>
      </w:r>
      <w:r w:rsidR="001070E6" w:rsidRPr="00B060AB">
        <w:rPr>
          <w:rFonts w:asciiTheme="minorHAnsi" w:hAnsiTheme="minorHAnsi"/>
          <w:sz w:val="16"/>
          <w:szCs w:val="16"/>
        </w:rPr>
        <w:t xml:space="preserve">práce </w:t>
      </w:r>
      <w:r>
        <w:rPr>
          <w:rFonts w:asciiTheme="minorHAnsi" w:hAnsiTheme="minorHAnsi"/>
          <w:sz w:val="16"/>
          <w:szCs w:val="16"/>
        </w:rPr>
        <w:t>s </w:t>
      </w:r>
      <w:r w:rsidR="001070E6" w:rsidRPr="00B060AB">
        <w:rPr>
          <w:rFonts w:asciiTheme="minorHAnsi" w:hAnsiTheme="minorHAnsi"/>
          <w:sz w:val="16"/>
          <w:szCs w:val="16"/>
        </w:rPr>
        <w:t>didaktickým alebo prehľadovým charakterom, t</w:t>
      </w:r>
      <w:r w:rsidR="008D5E8A">
        <w:rPr>
          <w:rFonts w:asciiTheme="minorHAnsi" w:hAnsiTheme="minorHAnsi"/>
          <w:sz w:val="16"/>
          <w:szCs w:val="16"/>
        </w:rPr>
        <w:t>e</w:t>
      </w:r>
      <w:r w:rsidR="001070E6" w:rsidRPr="00B060AB">
        <w:rPr>
          <w:rFonts w:asciiTheme="minorHAnsi" w:hAnsiTheme="minorHAnsi"/>
          <w:sz w:val="16"/>
          <w:szCs w:val="16"/>
        </w:rPr>
        <w:t xml:space="preserve">maticky zameranej na študijný odbor predmetného </w:t>
      </w:r>
      <w:proofErr w:type="spellStart"/>
      <w:r w:rsidR="001070E6"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="001070E6" w:rsidRPr="00B060AB">
        <w:rPr>
          <w:rFonts w:asciiTheme="minorHAnsi" w:hAnsiTheme="minorHAnsi"/>
          <w:sz w:val="16"/>
          <w:szCs w:val="16"/>
        </w:rPr>
        <w:t>, s rozsahom skutočného podielu uchádzača minimálne tri autorské hárky v dielach ako skriptá, učebné texty, učebnice, odborné knižné publikácie,</w:t>
      </w:r>
      <w:r w:rsidR="0006459E">
        <w:rPr>
          <w:rFonts w:asciiTheme="minorHAnsi" w:hAnsiTheme="minorHAnsi"/>
          <w:sz w:val="16"/>
          <w:szCs w:val="16"/>
        </w:rPr>
        <w:t xml:space="preserve"> </w:t>
      </w:r>
      <w:r w:rsidR="001070E6" w:rsidRPr="00B060AB">
        <w:rPr>
          <w:rFonts w:asciiTheme="minorHAnsi" w:hAnsiTheme="minorHAnsi"/>
          <w:sz w:val="16"/>
          <w:szCs w:val="16"/>
        </w:rPr>
        <w:t>monografie alebo kapitoly v</w:t>
      </w:r>
      <w:r w:rsidR="0006459E">
        <w:rPr>
          <w:rFonts w:asciiTheme="minorHAnsi" w:hAnsiTheme="minorHAnsi"/>
          <w:sz w:val="16"/>
          <w:szCs w:val="16"/>
        </w:rPr>
        <w:t> </w:t>
      </w:r>
      <w:r w:rsidR="001070E6" w:rsidRPr="00B060AB">
        <w:rPr>
          <w:rFonts w:asciiTheme="minorHAnsi" w:hAnsiTheme="minorHAnsi"/>
          <w:sz w:val="16"/>
          <w:szCs w:val="16"/>
        </w:rPr>
        <w:t xml:space="preserve">týchto dielach, vysvetlivky k mapovým dielam vrátane spoluautorstva mapového diela prípadne diela podobného charakteru vo vedeckých periodikách alebo </w:t>
      </w:r>
      <w:r w:rsidR="00C91185">
        <w:rPr>
          <w:rFonts w:asciiTheme="minorHAnsi" w:hAnsiTheme="minorHAnsi"/>
          <w:sz w:val="16"/>
          <w:szCs w:val="16"/>
        </w:rPr>
        <w:t>m</w:t>
      </w:r>
      <w:r w:rsidR="001070E6">
        <w:rPr>
          <w:rFonts w:asciiTheme="minorHAnsi" w:hAnsiTheme="minorHAnsi"/>
          <w:sz w:val="16"/>
          <w:szCs w:val="16"/>
        </w:rPr>
        <w:t>onotematicky zameraných ved</w:t>
      </w:r>
      <w:r w:rsidR="001070E6" w:rsidRPr="00B060AB">
        <w:rPr>
          <w:rFonts w:asciiTheme="minorHAnsi" w:hAnsiTheme="minorHAnsi"/>
          <w:sz w:val="16"/>
          <w:szCs w:val="16"/>
        </w:rPr>
        <w:t>eckých (nie konferenčných) zborníkoch, vrátane elektronických edícií.</w:t>
      </w:r>
    </w:p>
    <w:p w14:paraId="5BADE416" w14:textId="2A47B75F" w:rsidR="001070E6" w:rsidRDefault="001070E6" w:rsidP="000645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**) </w:t>
      </w:r>
      <w:r w:rsidRPr="001070E6">
        <w:rPr>
          <w:rFonts w:asciiTheme="minorHAnsi" w:hAnsiTheme="minorHAnsi"/>
          <w:sz w:val="16"/>
          <w:szCs w:val="16"/>
        </w:rPr>
        <w:t xml:space="preserve">O splnení podmienky významného autorského podielu </w:t>
      </w:r>
      <w:r w:rsidR="00C91185">
        <w:rPr>
          <w:rFonts w:asciiTheme="minorHAnsi" w:hAnsiTheme="minorHAnsi"/>
          <w:sz w:val="16"/>
          <w:szCs w:val="16"/>
        </w:rPr>
        <w:t xml:space="preserve">sa </w:t>
      </w:r>
      <w:r w:rsidRPr="001070E6">
        <w:rPr>
          <w:rFonts w:asciiTheme="minorHAnsi" w:hAnsiTheme="minorHAnsi"/>
          <w:sz w:val="16"/>
          <w:szCs w:val="16"/>
        </w:rPr>
        <w:t>explicitne vyjadrí habilitačná/inauguračná komisia vo svojom stanovisku k</w:t>
      </w:r>
      <w:r w:rsidR="0006459E">
        <w:rPr>
          <w:rFonts w:asciiTheme="minorHAnsi" w:hAnsiTheme="minorHAnsi"/>
          <w:sz w:val="16"/>
          <w:szCs w:val="16"/>
        </w:rPr>
        <w:t> </w:t>
      </w:r>
      <w:r w:rsidRPr="001070E6">
        <w:rPr>
          <w:rFonts w:asciiTheme="minorHAnsi" w:hAnsiTheme="minorHAnsi"/>
          <w:sz w:val="16"/>
          <w:szCs w:val="16"/>
        </w:rPr>
        <w:t>začatiu habilitačného/inauguračného konania.</w:t>
      </w:r>
    </w:p>
    <w:p w14:paraId="25E052A9" w14:textId="77777777" w:rsidR="001070E6" w:rsidRDefault="001070E6" w:rsidP="001070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9140871" w14:textId="6655EB3A" w:rsidR="001070E6" w:rsidRPr="00CB5092" w:rsidRDefault="001070E6" w:rsidP="001070E6">
      <w:pPr>
        <w:spacing w:after="120" w:line="240" w:lineRule="auto"/>
        <w:rPr>
          <w:rFonts w:asciiTheme="minorHAnsi" w:hAnsiTheme="minorHAnsi"/>
          <w:i/>
          <w:sz w:val="20"/>
          <w:szCs w:val="20"/>
          <w:u w:val="single"/>
        </w:rPr>
      </w:pPr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Kategorizácia výstupov pre odbory </w:t>
      </w:r>
      <w:proofErr w:type="spellStart"/>
      <w:r w:rsidRPr="00CB5092">
        <w:rPr>
          <w:rFonts w:asciiTheme="minorHAnsi" w:hAnsiTheme="minorHAnsi"/>
          <w:i/>
          <w:sz w:val="20"/>
          <w:szCs w:val="20"/>
          <w:u w:val="single"/>
        </w:rPr>
        <w:t>HaIK</w:t>
      </w:r>
      <w:proofErr w:type="spellEnd"/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 viazané na študijný odbor </w:t>
      </w:r>
      <w:r w:rsidR="005B77A1">
        <w:rPr>
          <w:rFonts w:asciiTheme="minorHAnsi" w:hAnsiTheme="minorHAnsi"/>
          <w:i/>
          <w:sz w:val="20"/>
          <w:szCs w:val="20"/>
          <w:u w:val="single"/>
        </w:rPr>
        <w:t>geografia</w:t>
      </w:r>
      <w:r w:rsidRPr="00CB5092">
        <w:rPr>
          <w:rFonts w:asciiTheme="minorHAnsi" w:hAnsiTheme="minorHAnsi"/>
          <w:i/>
          <w:sz w:val="20"/>
          <w:szCs w:val="20"/>
          <w:u w:val="single"/>
        </w:rPr>
        <w:t>:</w:t>
      </w:r>
    </w:p>
    <w:tbl>
      <w:tblPr>
        <w:tblStyle w:val="Mriekatabuky"/>
        <w:tblW w:w="499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8883"/>
      </w:tblGrid>
      <w:tr w:rsidR="00C91185" w:rsidRPr="00C91185" w14:paraId="04B6790D" w14:textId="77777777" w:rsidTr="006B7DDD">
        <w:tc>
          <w:tcPr>
            <w:tcW w:w="255" w:type="pct"/>
          </w:tcPr>
          <w:p w14:paraId="72073C44" w14:textId="202C8574" w:rsidR="00C91185" w:rsidRPr="00C91185" w:rsidRDefault="00C91185" w:rsidP="00F9464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 xml:space="preserve">A+ </w:t>
            </w:r>
          </w:p>
        </w:tc>
        <w:tc>
          <w:tcPr>
            <w:tcW w:w="4745" w:type="pct"/>
          </w:tcPr>
          <w:p w14:paraId="1A9FEF92" w14:textId="0A14D24F" w:rsidR="00C91185" w:rsidRPr="00C91185" w:rsidRDefault="00C91185" w:rsidP="00C33044">
            <w:pPr>
              <w:pStyle w:val="Odsekzoznamu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sz w:val="16"/>
                <w:szCs w:val="16"/>
              </w:rPr>
              <w:t xml:space="preserve">vedecké práce z obdobia do 5 rokov pred podaním žiadosti o habilitáciu alebo inauguráciu v periodikách evidovaných v CCC zaradených do </w:t>
            </w:r>
            <w:proofErr w:type="spellStart"/>
            <w:r w:rsidRPr="00C91185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C91185">
              <w:rPr>
                <w:rFonts w:asciiTheme="minorHAnsi" w:hAnsiTheme="minorHAnsi"/>
                <w:sz w:val="16"/>
                <w:szCs w:val="16"/>
              </w:rPr>
              <w:t xml:space="preserve"> Q1 alebo Q2 podľa JCR, alebo</w:t>
            </w:r>
          </w:p>
        </w:tc>
      </w:tr>
      <w:tr w:rsidR="00C91185" w:rsidRPr="00C91185" w14:paraId="625F44DF" w14:textId="77777777" w:rsidTr="006B7DDD">
        <w:tc>
          <w:tcPr>
            <w:tcW w:w="255" w:type="pct"/>
          </w:tcPr>
          <w:p w14:paraId="5A5BBBC2" w14:textId="77777777" w:rsidR="00C91185" w:rsidRPr="00C91185" w:rsidRDefault="00C91185" w:rsidP="00C9118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45" w:type="pct"/>
          </w:tcPr>
          <w:p w14:paraId="0C3EDADF" w14:textId="619F56C1" w:rsidR="00C91185" w:rsidRPr="00C91185" w:rsidRDefault="00C91185" w:rsidP="00C33044">
            <w:pPr>
              <w:pStyle w:val="Odsekzoznamu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sz w:val="16"/>
                <w:szCs w:val="16"/>
              </w:rPr>
              <w:t xml:space="preserve">vedecké práce v periodikách evidovaných v CCC zaradených do </w:t>
            </w:r>
            <w:proofErr w:type="spellStart"/>
            <w:r w:rsidRPr="00C91185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C91185">
              <w:rPr>
                <w:rFonts w:asciiTheme="minorHAnsi" w:hAnsiTheme="minorHAnsi"/>
                <w:sz w:val="16"/>
                <w:szCs w:val="16"/>
              </w:rPr>
              <w:t xml:space="preserve"> Q1 alebo Q2 podľa JCR s najmenej 5 ohlasmi v citačných databázach WOS/SCOPUS, alebo</w:t>
            </w:r>
          </w:p>
        </w:tc>
      </w:tr>
      <w:tr w:rsidR="00C91185" w:rsidRPr="00C91185" w14:paraId="7429B09F" w14:textId="77777777" w:rsidTr="006B7DDD">
        <w:trPr>
          <w:trHeight w:val="348"/>
        </w:trPr>
        <w:tc>
          <w:tcPr>
            <w:tcW w:w="255" w:type="pct"/>
          </w:tcPr>
          <w:p w14:paraId="674EA65C" w14:textId="6A91649A" w:rsidR="00C91185" w:rsidRPr="00C91185" w:rsidRDefault="00C91185" w:rsidP="00C91185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4F5111EE" w14:textId="16351871" w:rsidR="00C91185" w:rsidRPr="00F9464C" w:rsidRDefault="00C91185" w:rsidP="00C3304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262" w:hanging="262"/>
              <w:rPr>
                <w:rFonts w:asciiTheme="minorHAnsi" w:hAnsiTheme="minorHAnsi"/>
                <w:b/>
                <w:sz w:val="24"/>
                <w:szCs w:val="24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práce, na ktoré je evidovaných aspoň 15 ohlasov v citačných databázach WOS/SCOPUS</w:t>
            </w:r>
          </w:p>
        </w:tc>
      </w:tr>
      <w:tr w:rsidR="00C91185" w:rsidRPr="00C91185" w14:paraId="3C65DCCE" w14:textId="77777777" w:rsidTr="006B7DDD">
        <w:tc>
          <w:tcPr>
            <w:tcW w:w="255" w:type="pct"/>
          </w:tcPr>
          <w:p w14:paraId="225FB02B" w14:textId="56359A7D" w:rsidR="00C91185" w:rsidRPr="00C91185" w:rsidRDefault="00C91185" w:rsidP="00F9464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4745" w:type="pct"/>
          </w:tcPr>
          <w:p w14:paraId="4BF6213C" w14:textId="20D2018F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b/>
                <w:sz w:val="24"/>
                <w:szCs w:val="24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práce z obdobia do 5 rokov pred podaním žiadosti o habilitáciu alebo inauguráciu v periodikách evidovaných v CCC zaradených do Q3 podľa JCR, alebo</w:t>
            </w:r>
          </w:p>
        </w:tc>
      </w:tr>
      <w:tr w:rsidR="00C91185" w:rsidRPr="00C91185" w14:paraId="4E4CE839" w14:textId="77777777" w:rsidTr="006B7DDD">
        <w:tc>
          <w:tcPr>
            <w:tcW w:w="255" w:type="pct"/>
          </w:tcPr>
          <w:p w14:paraId="7E69C9CE" w14:textId="6E11DC00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3B6FE264" w14:textId="7904D2FA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monografie a kapitoly v nich z obdobia do 5 rokov pred podaním žiadosti o habilitáciu alebo inauguráciu, vydané etablovanými vydavateľstvami s medzinárodnou akceptáciou.</w:t>
            </w:r>
          </w:p>
        </w:tc>
      </w:tr>
      <w:tr w:rsidR="00C91185" w:rsidRPr="00C91185" w14:paraId="48F2E01D" w14:textId="77777777" w:rsidTr="006B7DDD">
        <w:tc>
          <w:tcPr>
            <w:tcW w:w="255" w:type="pct"/>
          </w:tcPr>
          <w:p w14:paraId="7035CA28" w14:textId="77777777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5A995F89" w14:textId="71373C0C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 xml:space="preserve">vedecké práce v periodikách evidovaných v CCC zaradených do </w:t>
            </w:r>
            <w:proofErr w:type="spellStart"/>
            <w:r w:rsidRPr="00F9464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F9464C">
              <w:rPr>
                <w:rFonts w:asciiTheme="minorHAnsi" w:hAnsiTheme="minorHAnsi"/>
                <w:sz w:val="16"/>
                <w:szCs w:val="16"/>
              </w:rPr>
              <w:t xml:space="preserve"> Q3 podľa JCR s najmenej 5 ohlasmi v citačných databázach WOS/SCOPUS, alebo</w:t>
            </w:r>
          </w:p>
        </w:tc>
      </w:tr>
      <w:tr w:rsidR="00C91185" w:rsidRPr="00C91185" w14:paraId="654EADE1" w14:textId="77777777" w:rsidTr="006B7DDD">
        <w:trPr>
          <w:trHeight w:val="342"/>
        </w:trPr>
        <w:tc>
          <w:tcPr>
            <w:tcW w:w="255" w:type="pct"/>
          </w:tcPr>
          <w:p w14:paraId="52C00373" w14:textId="77777777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45" w:type="pct"/>
          </w:tcPr>
          <w:p w14:paraId="2B513443" w14:textId="3FC0EB07" w:rsidR="00C91185" w:rsidRPr="00F9464C" w:rsidRDefault="00C91185" w:rsidP="00C33044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vedecké práce, na ktoré je evidovaných aspoň 12 ohlasov v citačných databázach WOS/SCOPUS</w:t>
            </w:r>
          </w:p>
        </w:tc>
      </w:tr>
      <w:tr w:rsidR="00C91185" w:rsidRPr="00C91185" w14:paraId="13274F06" w14:textId="77777777" w:rsidTr="006B7DDD">
        <w:tc>
          <w:tcPr>
            <w:tcW w:w="255" w:type="pct"/>
          </w:tcPr>
          <w:p w14:paraId="7775C100" w14:textId="2E047EE0" w:rsidR="00C91185" w:rsidRPr="00C91185" w:rsidRDefault="00C91185" w:rsidP="00F9464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>A-</w:t>
            </w:r>
            <w:r w:rsidR="00F9464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745" w:type="pct"/>
          </w:tcPr>
          <w:p w14:paraId="7B7A0539" w14:textId="133C7DA5" w:rsidR="00C91185" w:rsidRPr="00F9464C" w:rsidRDefault="00C91185" w:rsidP="00C3304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ostatné vedecké práce v časopisoch evidovaných v databázach WOS alebo SCOPUS</w:t>
            </w:r>
          </w:p>
        </w:tc>
      </w:tr>
      <w:tr w:rsidR="00C91185" w:rsidRPr="00C91185" w14:paraId="59CB962A" w14:textId="77777777" w:rsidTr="006B7DDD">
        <w:tc>
          <w:tcPr>
            <w:tcW w:w="255" w:type="pct"/>
          </w:tcPr>
          <w:p w14:paraId="660F61A2" w14:textId="606D4A66" w:rsidR="00C91185" w:rsidRPr="00C91185" w:rsidRDefault="00C91185" w:rsidP="00C9118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91185">
              <w:rPr>
                <w:rFonts w:asciiTheme="minorHAnsi" w:hAnsiTheme="minorHAnsi"/>
                <w:b/>
                <w:sz w:val="24"/>
                <w:szCs w:val="24"/>
              </w:rPr>
              <w:t xml:space="preserve">B     </w:t>
            </w:r>
          </w:p>
        </w:tc>
        <w:tc>
          <w:tcPr>
            <w:tcW w:w="4745" w:type="pct"/>
          </w:tcPr>
          <w:p w14:paraId="7721767D" w14:textId="70779EB7" w:rsidR="00C91185" w:rsidRPr="00F9464C" w:rsidRDefault="00C91185" w:rsidP="00C33044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262" w:hanging="262"/>
              <w:rPr>
                <w:rFonts w:asciiTheme="minorHAnsi" w:hAnsiTheme="minorHAnsi"/>
                <w:sz w:val="16"/>
                <w:szCs w:val="16"/>
              </w:rPr>
            </w:pPr>
            <w:r w:rsidRPr="00F9464C">
              <w:rPr>
                <w:rFonts w:asciiTheme="minorHAnsi" w:hAnsiTheme="minorHAnsi"/>
                <w:sz w:val="16"/>
                <w:szCs w:val="16"/>
              </w:rPr>
              <w:t>ostatné vedecké práce publikované v periodikách alebo zborníkoch s národným významom</w:t>
            </w:r>
          </w:p>
        </w:tc>
      </w:tr>
    </w:tbl>
    <w:p w14:paraId="5B6A376B" w14:textId="77777777" w:rsidR="001070E6" w:rsidRDefault="001070E6" w:rsidP="001070E6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DE509E8" w14:textId="6D8D36BF" w:rsidR="0030072B" w:rsidRPr="00B20018" w:rsidRDefault="001070E6" w:rsidP="00B2001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Akceptuje sa zaradenie časopisu do kategórie príslušného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kvartilu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(Q1-Q4) podľa „</w:t>
      </w:r>
      <w:proofErr w:type="spellStart"/>
      <w:r w:rsidRPr="00CB5092">
        <w:rPr>
          <w:rFonts w:asciiTheme="minorHAnsi" w:hAnsiTheme="minorHAnsi"/>
          <w:sz w:val="16"/>
          <w:szCs w:val="16"/>
        </w:rPr>
        <w:t>Journal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Citation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Reports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“ (JCR - </w:t>
      </w:r>
      <w:proofErr w:type="spellStart"/>
      <w:r w:rsidRPr="00CB5092">
        <w:rPr>
          <w:rFonts w:asciiTheme="minorHAnsi" w:hAnsiTheme="minorHAnsi"/>
          <w:sz w:val="16"/>
          <w:szCs w:val="16"/>
        </w:rPr>
        <w:t>Clarivate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Web of </w:t>
      </w:r>
      <w:proofErr w:type="spellStart"/>
      <w:r w:rsidRPr="00CB5092">
        <w:rPr>
          <w:rFonts w:asciiTheme="minorHAnsi" w:hAnsiTheme="minorHAnsi"/>
          <w:sz w:val="16"/>
          <w:szCs w:val="16"/>
        </w:rPr>
        <w:t>Science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) v roku vydania publikácie. Ak sú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kvartily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uvádzané pre viaceré vedné podoblasti, uvažuje sa najvyšší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vo vzťahu k študijnému programu, ku ktorému je odbor </w:t>
      </w:r>
      <w:proofErr w:type="spellStart"/>
      <w:r w:rsidRPr="00CB5092">
        <w:rPr>
          <w:rFonts w:asciiTheme="minorHAnsi" w:hAnsiTheme="minorHAnsi"/>
          <w:sz w:val="16"/>
          <w:szCs w:val="16"/>
        </w:rPr>
        <w:t>HaIK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viazaný</w:t>
      </w:r>
      <w:r w:rsidR="0006459E">
        <w:rPr>
          <w:rFonts w:asciiTheme="minorHAnsi" w:hAnsiTheme="minorHAnsi"/>
          <w:sz w:val="16"/>
          <w:szCs w:val="16"/>
        </w:rPr>
        <w:t>.</w:t>
      </w:r>
      <w:bookmarkEnd w:id="0"/>
    </w:p>
    <w:sectPr w:rsidR="0030072B" w:rsidRPr="00B20018" w:rsidSect="00886541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ED7D" w14:textId="77777777" w:rsidR="00886541" w:rsidRDefault="00886541">
      <w:pPr>
        <w:spacing w:after="0" w:line="240" w:lineRule="auto"/>
      </w:pPr>
      <w:r>
        <w:separator/>
      </w:r>
    </w:p>
  </w:endnote>
  <w:endnote w:type="continuationSeparator" w:id="0">
    <w:p w14:paraId="5387C33F" w14:textId="77777777" w:rsidR="00886541" w:rsidRDefault="0088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E0195D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470" w14:textId="77777777" w:rsidR="00886541" w:rsidRDefault="00886541">
      <w:pPr>
        <w:spacing w:after="0" w:line="240" w:lineRule="auto"/>
      </w:pPr>
      <w:r>
        <w:separator/>
      </w:r>
    </w:p>
  </w:footnote>
  <w:footnote w:type="continuationSeparator" w:id="0">
    <w:p w14:paraId="673B4DA1" w14:textId="77777777" w:rsidR="00886541" w:rsidRDefault="0088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2B93A53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771525" cy="889000"/>
          <wp:effectExtent l="0" t="0" r="0" b="6350"/>
          <wp:wrapTight wrapText="bothSides">
            <wp:wrapPolygon edited="0">
              <wp:start x="6400" y="0"/>
              <wp:lineTo x="2133" y="2777"/>
              <wp:lineTo x="1067" y="6017"/>
              <wp:lineTo x="1600" y="8331"/>
              <wp:lineTo x="3733" y="14349"/>
              <wp:lineTo x="0" y="15737"/>
              <wp:lineTo x="0" y="18051"/>
              <wp:lineTo x="1600" y="21291"/>
              <wp:lineTo x="19200" y="21291"/>
              <wp:lineTo x="20800" y="18051"/>
              <wp:lineTo x="20800" y="15737"/>
              <wp:lineTo x="13867" y="14811"/>
              <wp:lineTo x="20267" y="9720"/>
              <wp:lineTo x="20267" y="6017"/>
              <wp:lineTo x="17067" y="1851"/>
              <wp:lineTo x="14400" y="0"/>
              <wp:lineTo x="6400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72" cy="891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2F0899C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B20018">
      <w:rPr>
        <w:rFonts w:asciiTheme="minorHAnsi" w:hAnsiTheme="minorHAnsi" w:cstheme="minorHAnsi"/>
        <w:b/>
        <w:sz w:val="24"/>
        <w:szCs w:val="24"/>
      </w:rPr>
      <w:t>3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77FA"/>
    <w:rsid w:val="001070E6"/>
    <w:rsid w:val="001276C8"/>
    <w:rsid w:val="0012782C"/>
    <w:rsid w:val="00143393"/>
    <w:rsid w:val="0018780D"/>
    <w:rsid w:val="00194048"/>
    <w:rsid w:val="001A5B25"/>
    <w:rsid w:val="001B6A95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514440"/>
    <w:rsid w:val="005430EC"/>
    <w:rsid w:val="005550C8"/>
    <w:rsid w:val="005A0825"/>
    <w:rsid w:val="005B77A1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1F3C"/>
    <w:rsid w:val="008209D8"/>
    <w:rsid w:val="00825735"/>
    <w:rsid w:val="008575E9"/>
    <w:rsid w:val="00884F0C"/>
    <w:rsid w:val="00886541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5BD2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018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BE6A15"/>
    <w:rsid w:val="00C152F7"/>
    <w:rsid w:val="00C26599"/>
    <w:rsid w:val="00C33044"/>
    <w:rsid w:val="00C46A6B"/>
    <w:rsid w:val="00C53745"/>
    <w:rsid w:val="00C65CCF"/>
    <w:rsid w:val="00C73FB4"/>
    <w:rsid w:val="00C76681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E0195D"/>
    <w:rsid w:val="00E022F0"/>
    <w:rsid w:val="00E06482"/>
    <w:rsid w:val="00E2070B"/>
    <w:rsid w:val="00E20E21"/>
    <w:rsid w:val="00E2366D"/>
    <w:rsid w:val="00E4792C"/>
    <w:rsid w:val="00EA4E6A"/>
    <w:rsid w:val="00ED4C9B"/>
    <w:rsid w:val="00F0565F"/>
    <w:rsid w:val="00F16513"/>
    <w:rsid w:val="00F43E49"/>
    <w:rsid w:val="00F711A3"/>
    <w:rsid w:val="00F71517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4</cp:revision>
  <cp:lastPrinted>2024-02-19T09:10:00Z</cp:lastPrinted>
  <dcterms:created xsi:type="dcterms:W3CDTF">2024-02-19T10:01:00Z</dcterms:created>
  <dcterms:modified xsi:type="dcterms:W3CDTF">2024-02-19T10:05:00Z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